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2" w:rsidRPr="00533F2D" w:rsidRDefault="00F71A56" w:rsidP="00F71A56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533F2D">
        <w:rPr>
          <w:rFonts w:ascii="Times New Roman" w:hAnsi="Times New Roman" w:cs="Times New Roman"/>
          <w:b/>
          <w:sz w:val="24"/>
          <w:szCs w:val="24"/>
          <w:lang w:val="en-GB"/>
        </w:rPr>
        <w:t>APPROVED</w:t>
      </w:r>
    </w:p>
    <w:p w:rsidR="00F71A56" w:rsidRPr="00533F2D" w:rsidRDefault="00F71A56" w:rsidP="00F71A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b/>
          <w:sz w:val="24"/>
          <w:szCs w:val="24"/>
          <w:lang w:val="en-GB"/>
        </w:rPr>
        <w:t>Yu. Yu. Vaskov,</w:t>
      </w:r>
    </w:p>
    <w:p w:rsidR="00F71A56" w:rsidRPr="00533F2D" w:rsidRDefault="00F71A56" w:rsidP="00F71A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b/>
          <w:sz w:val="24"/>
          <w:szCs w:val="24"/>
          <w:lang w:val="en-GB"/>
        </w:rPr>
        <w:t>Chief of SE OCSP</w:t>
      </w:r>
    </w:p>
    <w:p w:rsidR="00F71A56" w:rsidRPr="00533F2D" w:rsidRDefault="00F71A56" w:rsidP="00F71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b/>
          <w:sz w:val="24"/>
          <w:szCs w:val="24"/>
          <w:lang w:val="en-GB"/>
        </w:rPr>
        <w:t>29 December 2012</w:t>
      </w:r>
    </w:p>
    <w:p w:rsidR="00F71A56" w:rsidRPr="00533F2D" w:rsidRDefault="00F71A56" w:rsidP="00F71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A1638" w:rsidRPr="00533F2D" w:rsidRDefault="00571E7B" w:rsidP="00EA1638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Annex # 1 dated 29.12.2012 to Instruction of </w:t>
      </w:r>
      <w:r w:rsidR="00EA1638" w:rsidRPr="00533F2D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Order Documents Issuance – </w:t>
      </w:r>
    </w:p>
    <w:p w:rsidR="00F71A56" w:rsidRPr="00533F2D" w:rsidRDefault="00EA1638" w:rsidP="00EA16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b/>
          <w:i/>
          <w:sz w:val="24"/>
          <w:szCs w:val="24"/>
          <w:lang w:val="en-GB"/>
        </w:rPr>
        <w:t>“Unified Order” Form</w:t>
      </w:r>
    </w:p>
    <w:p w:rsidR="00EA1638" w:rsidRPr="00533F2D" w:rsidRDefault="00EA1638" w:rsidP="00F71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C5C27" w:rsidRPr="00533F2D" w:rsidRDefault="00EA1638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4C5C27" w:rsidRPr="00533F2D">
        <w:rPr>
          <w:rFonts w:ascii="Times New Roman" w:hAnsi="Times New Roman" w:cs="Times New Roman"/>
          <w:sz w:val="24"/>
          <w:szCs w:val="24"/>
          <w:lang w:val="en-GB"/>
        </w:rPr>
        <w:t xml:space="preserve">Annex # 1 “Order Form and Annex to Order” to “Instruction of Order Documents Issuance – </w:t>
      </w:r>
    </w:p>
    <w:p w:rsidR="00EA1638" w:rsidRPr="00533F2D" w:rsidRDefault="004C5C27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“Unified Order” Form” approved by Order of Chief of SE OCSP # 923 dated 23.12.2012 shall be altered as follows:</w:t>
      </w:r>
    </w:p>
    <w:p w:rsidR="000E721B" w:rsidRPr="00533F2D" w:rsidRDefault="000E721B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  <w:t xml:space="preserve">1.1. </w:t>
      </w:r>
      <w:r w:rsidR="00F13B8E" w:rsidRPr="00533F2D">
        <w:rPr>
          <w:rFonts w:ascii="Times New Roman" w:hAnsi="Times New Roman" w:cs="Times New Roman"/>
          <w:sz w:val="24"/>
          <w:szCs w:val="24"/>
          <w:lang w:val="en-GB"/>
        </w:rPr>
        <w:t>Item 3, Annex # 1 “…</w:t>
      </w:r>
      <w:r w:rsidR="00452573" w:rsidRPr="00533F2D">
        <w:rPr>
          <w:rFonts w:ascii="Times New Roman" w:hAnsi="Times New Roman" w:cs="Times New Roman"/>
          <w:sz w:val="24"/>
          <w:szCs w:val="24"/>
          <w:lang w:val="en-GB"/>
        </w:rPr>
        <w:t>CCT</w:t>
      </w:r>
      <w:r w:rsidR="00F13B8E" w:rsidRPr="00533F2D">
        <w:rPr>
          <w:rFonts w:ascii="Times New Roman" w:hAnsi="Times New Roman" w:cs="Times New Roman"/>
          <w:sz w:val="24"/>
          <w:szCs w:val="24"/>
          <w:lang w:val="en-GB"/>
        </w:rPr>
        <w:t xml:space="preserve"> LLC EUROTERMINAL” shall be substituted with “…LLC EUROTERMINAL”.</w:t>
      </w:r>
    </w:p>
    <w:p w:rsidR="00F13B8E" w:rsidRPr="00533F2D" w:rsidRDefault="00452573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2. This Annex shall not cancel the principal order and procedure of issuance of order documents – “Unified Order” Form.</w:t>
      </w:r>
    </w:p>
    <w:p w:rsidR="00452573" w:rsidRPr="00533F2D" w:rsidRDefault="00452573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52573" w:rsidRPr="00533F2D" w:rsidRDefault="00452573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Coordinated</w:t>
      </w:r>
      <w:r w:rsidR="00810E02" w:rsidRPr="00533F2D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452573" w:rsidRPr="00533F2D" w:rsidRDefault="00452573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52573" w:rsidRPr="00533F2D" w:rsidRDefault="00452573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First Deputy Chief of SE OCSP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  <w:t>M. Yu. Sokolov</w:t>
      </w:r>
    </w:p>
    <w:p w:rsidR="00452573" w:rsidRPr="00533F2D" w:rsidRDefault="00452573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 xml:space="preserve">Chief of the Services for Logistics </w:t>
      </w:r>
    </w:p>
    <w:p w:rsidR="004C5C27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and Commercial Work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  <w:t>V. I. Voronoi</w:t>
      </w:r>
    </w:p>
    <w:p w:rsidR="00452573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52573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Director of TLT</w:t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  <w:r w:rsidR="00515831" w:rsidRPr="00533F2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  <w:t>V. V. Protsenko</w:t>
      </w:r>
    </w:p>
    <w:p w:rsidR="00452573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52573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Deputy Director for Commercial Work,</w:t>
      </w:r>
    </w:p>
    <w:p w:rsidR="00452573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LLC “</w:t>
      </w:r>
      <w:r w:rsidR="00533F2D" w:rsidRPr="00533F2D">
        <w:rPr>
          <w:rFonts w:ascii="Times New Roman" w:hAnsi="Times New Roman" w:cs="Times New Roman"/>
          <w:sz w:val="24"/>
          <w:szCs w:val="24"/>
          <w:lang w:val="en-GB"/>
        </w:rPr>
        <w:t>Brookline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>-Kiev-Port”</w:t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  <w:t>V. B. Burdiian</w:t>
      </w:r>
    </w:p>
    <w:p w:rsidR="00452573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52573" w:rsidRPr="00533F2D" w:rsidRDefault="00452573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Director for</w:t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 xml:space="preserve"> IT and D, SE “SBC-Ukraine”</w:t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5831" w:rsidRPr="00533F2D">
        <w:rPr>
          <w:rFonts w:ascii="Times New Roman" w:hAnsi="Times New Roman" w:cs="Times New Roman"/>
          <w:sz w:val="24"/>
          <w:szCs w:val="24"/>
          <w:lang w:val="en-GB"/>
        </w:rPr>
        <w:tab/>
        <w:t>I. O. Kulibaba</w:t>
      </w:r>
    </w:p>
    <w:p w:rsidR="00515831" w:rsidRPr="00533F2D" w:rsidRDefault="00515831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15831" w:rsidRPr="00533F2D" w:rsidRDefault="00515831" w:rsidP="00452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3F2D">
        <w:rPr>
          <w:rFonts w:ascii="Times New Roman" w:hAnsi="Times New Roman" w:cs="Times New Roman"/>
          <w:sz w:val="24"/>
          <w:szCs w:val="24"/>
          <w:lang w:val="en-GB"/>
        </w:rPr>
        <w:t>Director of LLC “Euroterminal”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F2D">
        <w:rPr>
          <w:rFonts w:ascii="Times New Roman" w:hAnsi="Times New Roman" w:cs="Times New Roman"/>
          <w:sz w:val="24"/>
          <w:szCs w:val="24"/>
          <w:lang w:val="en-GB"/>
        </w:rPr>
        <w:tab/>
        <w:t>S. V. Lisitsyn</w:t>
      </w:r>
    </w:p>
    <w:p w:rsidR="00452573" w:rsidRPr="00533F2D" w:rsidRDefault="00452573" w:rsidP="004C5C2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A1638" w:rsidRPr="00533F2D" w:rsidRDefault="00EA1638" w:rsidP="00F71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A1638" w:rsidRPr="00533F2D" w:rsidRDefault="00EA1638" w:rsidP="00F71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A1638" w:rsidRPr="0053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02"/>
    <w:rsid w:val="000A4A16"/>
    <w:rsid w:val="000E721B"/>
    <w:rsid w:val="00452573"/>
    <w:rsid w:val="004C5C27"/>
    <w:rsid w:val="00515831"/>
    <w:rsid w:val="00530902"/>
    <w:rsid w:val="00533F2D"/>
    <w:rsid w:val="00571E7B"/>
    <w:rsid w:val="00632E2C"/>
    <w:rsid w:val="00810E02"/>
    <w:rsid w:val="00822F02"/>
    <w:rsid w:val="00CA6B15"/>
    <w:rsid w:val="00EA1638"/>
    <w:rsid w:val="00F13B8E"/>
    <w:rsid w:val="00F63D28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Tatiana MAKARICHEVA</cp:lastModifiedBy>
  <cp:revision>2</cp:revision>
  <dcterms:created xsi:type="dcterms:W3CDTF">2013-10-18T11:06:00Z</dcterms:created>
  <dcterms:modified xsi:type="dcterms:W3CDTF">2013-10-18T11:06:00Z</dcterms:modified>
</cp:coreProperties>
</file>