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59" w:rsidRDefault="00716659" w:rsidP="00716659">
      <w:pPr>
        <w:ind w:right="4252"/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coat</w:t>
      </w:r>
      <w:proofErr w:type="gramEnd"/>
      <w:r>
        <w:rPr>
          <w:lang w:val="en-US"/>
        </w:rPr>
        <w:t xml:space="preserve"> of arms)</w:t>
      </w:r>
    </w:p>
    <w:p w:rsidR="00716659" w:rsidRPr="00927BB6" w:rsidRDefault="00716659" w:rsidP="00716659">
      <w:pPr>
        <w:ind w:right="4252"/>
        <w:jc w:val="center"/>
        <w:rPr>
          <w:b/>
          <w:lang w:val="en-US"/>
        </w:rPr>
      </w:pPr>
      <w:r w:rsidRPr="00927BB6">
        <w:rPr>
          <w:b/>
          <w:lang w:val="en-US"/>
        </w:rPr>
        <w:t>THE CABINET OF MINISTERS OF UKRAINE</w:t>
      </w:r>
    </w:p>
    <w:p w:rsidR="00716659" w:rsidRPr="00927BB6" w:rsidRDefault="00716659" w:rsidP="00716659">
      <w:pPr>
        <w:ind w:right="4252"/>
        <w:jc w:val="center"/>
        <w:rPr>
          <w:sz w:val="32"/>
          <w:lang w:val="en-US"/>
        </w:rPr>
      </w:pPr>
      <w:r>
        <w:rPr>
          <w:sz w:val="32"/>
          <w:lang w:val="en-US"/>
        </w:rPr>
        <w:t>PRIME-</w:t>
      </w:r>
      <w:r w:rsidRPr="00927BB6">
        <w:rPr>
          <w:sz w:val="32"/>
          <w:lang w:val="en-US"/>
        </w:rPr>
        <w:t>MINISTER</w:t>
      </w:r>
    </w:p>
    <w:p w:rsidR="00716659" w:rsidRDefault="00716659" w:rsidP="00716659">
      <w:pPr>
        <w:ind w:left="3828"/>
        <w:jc w:val="both"/>
        <w:rPr>
          <w:lang w:val="en-US"/>
        </w:rPr>
      </w:pPr>
      <w:r>
        <w:rPr>
          <w:lang w:val="en-US"/>
        </w:rPr>
        <w:t>To the letter of Ukrainian National Committee of International Chamber of Commerce as of 27.12.12 No. 888</w:t>
      </w:r>
    </w:p>
    <w:p w:rsidR="00716659" w:rsidRDefault="00716659" w:rsidP="00716659">
      <w:pPr>
        <w:jc w:val="both"/>
        <w:rPr>
          <w:lang w:val="en-US"/>
        </w:rPr>
      </w:pPr>
    </w:p>
    <w:p w:rsidR="00716659" w:rsidRDefault="00716659" w:rsidP="00716659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 xml:space="preserve">V.V. KOZAK </w:t>
      </w:r>
    </w:p>
    <w:p w:rsidR="00716659" w:rsidRDefault="00716659" w:rsidP="00716659">
      <w:pPr>
        <w:spacing w:after="0" w:line="240" w:lineRule="auto"/>
        <w:ind w:left="3260"/>
        <w:contextualSpacing/>
        <w:rPr>
          <w:lang w:val="en-US"/>
        </w:rPr>
      </w:pPr>
    </w:p>
    <w:tbl>
      <w:tblPr>
        <w:tblStyle w:val="a3"/>
        <w:tblpPr w:leftFromText="180" w:rightFromText="180" w:vertAnchor="text" w:horzAnchor="margin" w:tblpY="3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716659" w:rsidRPr="00075AF8" w:rsidTr="004F01FB">
        <w:trPr>
          <w:cantSplit/>
          <w:trHeight w:val="4675"/>
        </w:trPr>
        <w:tc>
          <w:tcPr>
            <w:tcW w:w="588" w:type="dxa"/>
            <w:textDirection w:val="btLr"/>
          </w:tcPr>
          <w:p w:rsidR="00716659" w:rsidRDefault="00716659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12/2 </w:t>
            </w: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Grushevskyi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St., Kyiv 01008, Ph. (044) 253 1663, t</w:t>
            </w:r>
          </w:p>
          <w:p w:rsidR="00716659" w:rsidRPr="008052DD" w:rsidRDefault="00716659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elefax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(044) 2540584</w:t>
            </w:r>
          </w:p>
          <w:p w:rsidR="00716659" w:rsidRDefault="00716659" w:rsidP="004F01FB">
            <w:pPr>
              <w:ind w:left="113" w:right="113"/>
              <w:jc w:val="both"/>
              <w:rPr>
                <w:lang w:val="en-US"/>
              </w:rPr>
            </w:pPr>
          </w:p>
        </w:tc>
      </w:tr>
    </w:tbl>
    <w:p w:rsidR="00716659" w:rsidRDefault="00716659" w:rsidP="00716659">
      <w:pPr>
        <w:jc w:val="center"/>
        <w:rPr>
          <w:lang w:val="en-US"/>
        </w:rPr>
      </w:pPr>
      <w:r>
        <w:rPr>
          <w:lang w:val="en-US"/>
        </w:rPr>
        <w:t xml:space="preserve">Please consider the </w:t>
      </w:r>
      <w:r w:rsidRPr="00F25EE4">
        <w:rPr>
          <w:lang w:val="en-US"/>
        </w:rPr>
        <w:t xml:space="preserve">decision of the Government </w:t>
      </w:r>
      <w:r>
        <w:rPr>
          <w:lang w:val="en-US"/>
        </w:rPr>
        <w:t>during preparation of a proper project.</w:t>
      </w:r>
    </w:p>
    <w:p w:rsidR="00716659" w:rsidRDefault="00716659" w:rsidP="00716659">
      <w:pPr>
        <w:ind w:left="3261"/>
        <w:rPr>
          <w:lang w:val="en-US"/>
        </w:rPr>
      </w:pPr>
      <w:r>
        <w:rPr>
          <w:lang w:val="en-US"/>
        </w:rPr>
        <w:t xml:space="preserve">O.Y. VILKUL </w:t>
      </w:r>
    </w:p>
    <w:p w:rsidR="00716659" w:rsidRDefault="00716659" w:rsidP="00716659">
      <w:pPr>
        <w:ind w:left="3261"/>
        <w:rPr>
          <w:lang w:val="en-US"/>
        </w:rPr>
      </w:pPr>
      <w:r>
        <w:rPr>
          <w:lang w:val="en-US"/>
        </w:rPr>
        <w:t>V.I. SHCHELKUNOV</w:t>
      </w:r>
    </w:p>
    <w:p w:rsidR="00716659" w:rsidRDefault="00716659" w:rsidP="00716659">
      <w:pPr>
        <w:jc w:val="both"/>
        <w:rPr>
          <w:lang w:val="en-US"/>
        </w:rPr>
      </w:pPr>
    </w:p>
    <w:p w:rsidR="00716659" w:rsidRDefault="00716659" w:rsidP="00716659">
      <w:pPr>
        <w:ind w:firstLine="708"/>
        <w:jc w:val="both"/>
        <w:rPr>
          <w:lang w:val="en-US"/>
        </w:rPr>
      </w:pPr>
      <w:r>
        <w:rPr>
          <w:lang w:val="en-US"/>
        </w:rPr>
        <w:t>Y.S. ANISTRATENKO</w:t>
      </w:r>
    </w:p>
    <w:p w:rsidR="00716659" w:rsidRDefault="00716659" w:rsidP="00716659">
      <w:pPr>
        <w:ind w:firstLine="708"/>
        <w:jc w:val="both"/>
        <w:rPr>
          <w:lang w:val="en-US"/>
        </w:rPr>
      </w:pPr>
      <w:r>
        <w:rPr>
          <w:lang w:val="en-US"/>
        </w:rPr>
        <w:t xml:space="preserve">O.S. </w:t>
      </w:r>
      <w:proofErr w:type="spellStart"/>
      <w:r>
        <w:rPr>
          <w:lang w:val="en-US"/>
        </w:rPr>
        <w:t>Dniprov</w:t>
      </w:r>
      <w:proofErr w:type="spellEnd"/>
      <w:r>
        <w:rPr>
          <w:lang w:val="en-US"/>
        </w:rPr>
        <w:t xml:space="preserve"> (M.M. </w:t>
      </w:r>
      <w:proofErr w:type="spellStart"/>
      <w:r>
        <w:rPr>
          <w:lang w:val="en-US"/>
        </w:rPr>
        <w:t>Shcherbyna</w:t>
      </w:r>
      <w:proofErr w:type="spellEnd"/>
      <w:r>
        <w:rPr>
          <w:lang w:val="en-US"/>
        </w:rPr>
        <w:t xml:space="preserve">), G.G. </w:t>
      </w:r>
      <w:proofErr w:type="spellStart"/>
      <w:r>
        <w:rPr>
          <w:lang w:val="en-US"/>
        </w:rPr>
        <w:t>Latii</w:t>
      </w:r>
      <w:proofErr w:type="spellEnd"/>
    </w:p>
    <w:p w:rsidR="00716659" w:rsidRDefault="00716659" w:rsidP="00716659">
      <w:pPr>
        <w:jc w:val="both"/>
        <w:rPr>
          <w:lang w:val="en-US"/>
        </w:rPr>
      </w:pPr>
    </w:p>
    <w:p w:rsidR="00716659" w:rsidRDefault="00716659" w:rsidP="00716659">
      <w:pPr>
        <w:jc w:val="right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signature</w:t>
      </w:r>
      <w:proofErr w:type="gramEnd"/>
      <w:r>
        <w:rPr>
          <w:lang w:val="en-US"/>
        </w:rPr>
        <w:t>)</w:t>
      </w:r>
    </w:p>
    <w:p w:rsidR="00716659" w:rsidRDefault="00716659" w:rsidP="00716659">
      <w:pPr>
        <w:jc w:val="right"/>
        <w:rPr>
          <w:lang w:val="en-US"/>
        </w:rPr>
      </w:pPr>
      <w:proofErr w:type="spellStart"/>
      <w:r>
        <w:rPr>
          <w:lang w:val="en-US"/>
        </w:rPr>
        <w:t>Mykola</w:t>
      </w:r>
      <w:proofErr w:type="spellEnd"/>
      <w:r>
        <w:rPr>
          <w:lang w:val="en-US"/>
        </w:rPr>
        <w:t xml:space="preserve"> AZAROV</w:t>
      </w:r>
    </w:p>
    <w:p w:rsidR="00716659" w:rsidRDefault="00716659" w:rsidP="00716659">
      <w:pPr>
        <w:jc w:val="both"/>
        <w:rPr>
          <w:lang w:val="en-US"/>
        </w:rPr>
      </w:pPr>
    </w:p>
    <w:p w:rsidR="00716659" w:rsidRPr="001D655A" w:rsidRDefault="00716659" w:rsidP="00716659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 xml:space="preserve">DOCUMENTS </w:t>
      </w:r>
      <w:r>
        <w:rPr>
          <w:sz w:val="16"/>
          <w:lang w:val="en-US"/>
        </w:rPr>
        <w:t>FLOW</w:t>
      </w:r>
      <w:r w:rsidRPr="001D655A">
        <w:rPr>
          <w:sz w:val="16"/>
          <w:lang w:val="en-US"/>
        </w:rPr>
        <w:t xml:space="preserve"> DEPARTMENT </w:t>
      </w:r>
    </w:p>
    <w:p w:rsidR="00716659" w:rsidRPr="001D655A" w:rsidRDefault="00716659" w:rsidP="00716659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>SECRETARIAT OF THE CABINET OF MINISTERS OF UKRAINE</w:t>
      </w:r>
    </w:p>
    <w:p w:rsidR="00716659" w:rsidRDefault="00716659" w:rsidP="00716659">
      <w:pPr>
        <w:jc w:val="both"/>
        <w:rPr>
          <w:lang w:val="en-US"/>
        </w:rPr>
      </w:pPr>
      <w:r>
        <w:rPr>
          <w:b/>
          <w:lang w:val="en-US"/>
        </w:rPr>
        <w:t>70</w:t>
      </w:r>
      <w:r>
        <w:rPr>
          <w:lang w:val="en-US"/>
        </w:rPr>
        <w:tab/>
        <w:t>10:31:49</w:t>
      </w:r>
      <w:r>
        <w:rPr>
          <w:lang w:val="en-US"/>
        </w:rPr>
        <w:tab/>
      </w:r>
      <w:r>
        <w:rPr>
          <w:lang w:val="en-US"/>
        </w:rPr>
        <w:tab/>
        <w:t>No. 1121/1/1-13 as of 14.01.2013</w:t>
      </w:r>
    </w:p>
    <w:p w:rsidR="00BA6530" w:rsidRDefault="00BA6530">
      <w:bookmarkStart w:id="0" w:name="_GoBack"/>
      <w:bookmarkEnd w:id="0"/>
    </w:p>
    <w:sectPr w:rsidR="00BA6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59"/>
    <w:rsid w:val="00716659"/>
    <w:rsid w:val="00B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59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59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59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59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2013-10-01T12:23:00Z</dcterms:created>
  <dcterms:modified xsi:type="dcterms:W3CDTF">2013-10-01T12:24:00Z</dcterms:modified>
</cp:coreProperties>
</file>