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B4" w:rsidRDefault="002E4CB4" w:rsidP="002E4CB4">
      <w:pPr>
        <w:ind w:right="4252"/>
        <w:jc w:val="center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coat</w:t>
      </w:r>
      <w:proofErr w:type="gramEnd"/>
      <w:r>
        <w:rPr>
          <w:lang w:val="en-US"/>
        </w:rPr>
        <w:t xml:space="preserve"> of arms)</w:t>
      </w:r>
    </w:p>
    <w:p w:rsidR="002E4CB4" w:rsidRPr="00927BB6" w:rsidRDefault="002E4CB4" w:rsidP="002E4CB4">
      <w:pPr>
        <w:ind w:right="4252"/>
        <w:jc w:val="center"/>
        <w:rPr>
          <w:b/>
          <w:lang w:val="en-US"/>
        </w:rPr>
      </w:pPr>
      <w:r w:rsidRPr="00927BB6">
        <w:rPr>
          <w:b/>
          <w:lang w:val="en-US"/>
        </w:rPr>
        <w:t>THE CABINET OF MINISTERS OF UKRAINE</w:t>
      </w:r>
    </w:p>
    <w:p w:rsidR="002E4CB4" w:rsidRPr="00927BB6" w:rsidRDefault="002E4CB4" w:rsidP="002E4CB4">
      <w:pPr>
        <w:ind w:right="4252"/>
        <w:jc w:val="center"/>
        <w:rPr>
          <w:sz w:val="32"/>
          <w:lang w:val="en-US"/>
        </w:rPr>
      </w:pPr>
      <w:r>
        <w:rPr>
          <w:sz w:val="32"/>
          <w:lang w:val="en-US"/>
        </w:rPr>
        <w:t>PRIME-</w:t>
      </w:r>
      <w:r w:rsidRPr="00927BB6">
        <w:rPr>
          <w:sz w:val="32"/>
          <w:lang w:val="en-US"/>
        </w:rPr>
        <w:t>MINISTER</w:t>
      </w:r>
    </w:p>
    <w:p w:rsidR="002E4CB4" w:rsidRDefault="002E4CB4" w:rsidP="002E4CB4">
      <w:pPr>
        <w:ind w:left="3828"/>
        <w:jc w:val="both"/>
        <w:rPr>
          <w:lang w:val="en-US"/>
        </w:rPr>
      </w:pPr>
      <w:r>
        <w:rPr>
          <w:lang w:val="en-US"/>
        </w:rPr>
        <w:t xml:space="preserve">To the letter of Ukrainian National Committee of International Chamber of Commerce as of 15.05.12 No. 323 </w:t>
      </w:r>
    </w:p>
    <w:p w:rsidR="002E4CB4" w:rsidRDefault="002E4CB4" w:rsidP="002E4CB4">
      <w:pPr>
        <w:jc w:val="both"/>
        <w:rPr>
          <w:lang w:val="en-US"/>
        </w:rPr>
      </w:pPr>
    </w:p>
    <w:p w:rsidR="002E4CB4" w:rsidRDefault="002E4CB4" w:rsidP="002E4CB4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R.V. BOGATYRYOVA</w:t>
      </w:r>
    </w:p>
    <w:p w:rsidR="002E4CB4" w:rsidRDefault="002E4CB4" w:rsidP="002E4CB4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B.V. KOLESNIKOV</w:t>
      </w:r>
    </w:p>
    <w:p w:rsidR="002E4CB4" w:rsidRDefault="002E4CB4" w:rsidP="002E4CB4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M.V. PRYSYAZHNYUK</w:t>
      </w:r>
    </w:p>
    <w:p w:rsidR="002E4CB4" w:rsidRDefault="002E4CB4" w:rsidP="002E4CB4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K.I. GRYSHCHENKO</w:t>
      </w:r>
    </w:p>
    <w:p w:rsidR="002E4CB4" w:rsidRDefault="002E4CB4" w:rsidP="002E4CB4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V.V. KOZAK</w:t>
      </w:r>
    </w:p>
    <w:p w:rsidR="002E4CB4" w:rsidRDefault="002E4CB4" w:rsidP="002E4CB4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E.A. STAVYTSKYI</w:t>
      </w:r>
    </w:p>
    <w:p w:rsidR="002E4CB4" w:rsidRDefault="002E4CB4" w:rsidP="002E4CB4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P.O. POROSHENKO</w:t>
      </w:r>
    </w:p>
    <w:p w:rsidR="002E4CB4" w:rsidRDefault="002E4CB4" w:rsidP="002E4CB4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Y.V. KOLOBOV</w:t>
      </w:r>
    </w:p>
    <w:p w:rsidR="002E4CB4" w:rsidRPr="00217C95" w:rsidRDefault="002E4CB4" w:rsidP="002E4CB4">
      <w:pPr>
        <w:spacing w:after="0" w:line="240" w:lineRule="auto"/>
        <w:ind w:left="3260"/>
        <w:contextualSpacing/>
        <w:rPr>
          <w:lang w:val="de-DE"/>
        </w:rPr>
      </w:pPr>
      <w:r w:rsidRPr="00217C95">
        <w:rPr>
          <w:lang w:val="de-DE"/>
        </w:rPr>
        <w:t>M.M. LYTVYN</w:t>
      </w:r>
    </w:p>
    <w:p w:rsidR="002E4CB4" w:rsidRPr="00217C95" w:rsidRDefault="002E4CB4" w:rsidP="002E4CB4">
      <w:pPr>
        <w:spacing w:after="0" w:line="240" w:lineRule="auto"/>
        <w:ind w:left="3260"/>
        <w:contextualSpacing/>
        <w:rPr>
          <w:lang w:val="de-DE"/>
        </w:rPr>
      </w:pPr>
      <w:r w:rsidRPr="00217C95">
        <w:rPr>
          <w:lang w:val="de-DE"/>
        </w:rPr>
        <w:t>I.G. KALETNIK</w:t>
      </w:r>
    </w:p>
    <w:tbl>
      <w:tblPr>
        <w:tblStyle w:val="a3"/>
        <w:tblpPr w:leftFromText="180" w:rightFromText="180" w:vertAnchor="text" w:horzAnchor="margin" w:tblpY="3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</w:tblGrid>
      <w:tr w:rsidR="002E4CB4" w:rsidRPr="00075AF8" w:rsidTr="004F01FB">
        <w:trPr>
          <w:cantSplit/>
          <w:trHeight w:val="4675"/>
        </w:trPr>
        <w:tc>
          <w:tcPr>
            <w:tcW w:w="588" w:type="dxa"/>
            <w:textDirection w:val="btLr"/>
          </w:tcPr>
          <w:p w:rsidR="002E4CB4" w:rsidRDefault="002E4CB4" w:rsidP="004F01FB">
            <w:pPr>
              <w:jc w:val="both"/>
              <w:rPr>
                <w:rFonts w:eastAsiaTheme="majorEastAsia" w:cs="Times New Roman"/>
                <w:bCs/>
                <w:sz w:val="18"/>
                <w:szCs w:val="36"/>
                <w:lang w:val="en-US"/>
              </w:rPr>
            </w:pPr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12/2 </w:t>
            </w:r>
            <w:proofErr w:type="spellStart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>Grushevskyi</w:t>
            </w:r>
            <w:proofErr w:type="spellEnd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 St., Kyiv 01008, Ph. (044) 253 1663, t</w:t>
            </w:r>
          </w:p>
          <w:p w:rsidR="002E4CB4" w:rsidRPr="008052DD" w:rsidRDefault="002E4CB4" w:rsidP="004F01FB">
            <w:pPr>
              <w:jc w:val="both"/>
              <w:rPr>
                <w:rFonts w:eastAsiaTheme="majorEastAsia" w:cs="Times New Roman"/>
                <w:bCs/>
                <w:sz w:val="18"/>
                <w:szCs w:val="36"/>
                <w:lang w:val="en-US"/>
              </w:rPr>
            </w:pPr>
            <w:proofErr w:type="spellStart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>elefax</w:t>
            </w:r>
            <w:proofErr w:type="spellEnd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 (044) 2540584</w:t>
            </w:r>
          </w:p>
          <w:p w:rsidR="002E4CB4" w:rsidRDefault="002E4CB4" w:rsidP="004F01FB">
            <w:pPr>
              <w:ind w:left="113" w:right="113"/>
              <w:jc w:val="both"/>
              <w:rPr>
                <w:lang w:val="en-US"/>
              </w:rPr>
            </w:pPr>
          </w:p>
        </w:tc>
      </w:tr>
    </w:tbl>
    <w:p w:rsidR="002E4CB4" w:rsidRDefault="002E4CB4" w:rsidP="002E4CB4">
      <w:pPr>
        <w:jc w:val="both"/>
        <w:rPr>
          <w:lang w:val="en-US"/>
        </w:rPr>
      </w:pPr>
      <w:r>
        <w:rPr>
          <w:lang w:val="en-US"/>
        </w:rPr>
        <w:t>Subject to competency, please consider and inform the author of the appeal about the results.</w:t>
      </w:r>
    </w:p>
    <w:p w:rsidR="002E4CB4" w:rsidRDefault="002E4CB4" w:rsidP="002E4CB4">
      <w:pPr>
        <w:ind w:left="3261"/>
        <w:rPr>
          <w:lang w:val="en-US"/>
        </w:rPr>
      </w:pPr>
      <w:r>
        <w:rPr>
          <w:lang w:val="en-US"/>
        </w:rPr>
        <w:t>V.I. KHOROSHKOVSKYI</w:t>
      </w:r>
    </w:p>
    <w:p w:rsidR="002E4CB4" w:rsidRDefault="002E4CB4" w:rsidP="002E4CB4">
      <w:pPr>
        <w:ind w:left="3261"/>
        <w:rPr>
          <w:lang w:val="en-US"/>
        </w:rPr>
      </w:pPr>
      <w:r>
        <w:rPr>
          <w:lang w:val="en-US"/>
        </w:rPr>
        <w:t>V.I. SHCHELKUNOV</w:t>
      </w:r>
    </w:p>
    <w:p w:rsidR="002E4CB4" w:rsidRDefault="002E4CB4" w:rsidP="002E4CB4">
      <w:pPr>
        <w:jc w:val="both"/>
        <w:rPr>
          <w:lang w:val="en-US"/>
        </w:rPr>
      </w:pPr>
    </w:p>
    <w:p w:rsidR="002E4CB4" w:rsidRDefault="002E4CB4" w:rsidP="002E4CB4">
      <w:pPr>
        <w:ind w:firstLine="708"/>
        <w:jc w:val="both"/>
        <w:rPr>
          <w:lang w:val="en-US"/>
        </w:rPr>
      </w:pPr>
      <w:r>
        <w:rPr>
          <w:lang w:val="en-US"/>
        </w:rPr>
        <w:t>S.O. KAMYSHEV</w:t>
      </w:r>
    </w:p>
    <w:p w:rsidR="002E4CB4" w:rsidRDefault="002E4CB4" w:rsidP="002E4CB4">
      <w:pPr>
        <w:ind w:firstLine="708"/>
        <w:jc w:val="both"/>
        <w:rPr>
          <w:lang w:val="en-US"/>
        </w:rPr>
      </w:pPr>
      <w:r>
        <w:rPr>
          <w:lang w:val="en-US"/>
        </w:rPr>
        <w:t xml:space="preserve">G.G. </w:t>
      </w:r>
      <w:proofErr w:type="spellStart"/>
      <w:r>
        <w:rPr>
          <w:lang w:val="en-US"/>
        </w:rPr>
        <w:t>Latii</w:t>
      </w:r>
      <w:proofErr w:type="spellEnd"/>
      <w:r>
        <w:rPr>
          <w:lang w:val="en-US"/>
        </w:rPr>
        <w:t xml:space="preserve">, O.S. </w:t>
      </w:r>
      <w:proofErr w:type="spellStart"/>
      <w:r>
        <w:rPr>
          <w:lang w:val="en-US"/>
        </w:rPr>
        <w:t>Dniprov</w:t>
      </w:r>
      <w:proofErr w:type="spellEnd"/>
    </w:p>
    <w:p w:rsidR="002E4CB4" w:rsidRDefault="002E4CB4" w:rsidP="002E4CB4">
      <w:pPr>
        <w:jc w:val="both"/>
        <w:rPr>
          <w:lang w:val="en-US"/>
        </w:rPr>
      </w:pPr>
    </w:p>
    <w:p w:rsidR="002E4CB4" w:rsidRDefault="002E4CB4" w:rsidP="002E4CB4">
      <w:pPr>
        <w:jc w:val="right"/>
        <w:rPr>
          <w:lang w:val="en-US"/>
        </w:rPr>
      </w:pPr>
    </w:p>
    <w:p w:rsidR="002E4CB4" w:rsidRDefault="002E4CB4" w:rsidP="002E4CB4">
      <w:pPr>
        <w:jc w:val="right"/>
        <w:rPr>
          <w:lang w:val="en-US"/>
        </w:rPr>
      </w:pPr>
    </w:p>
    <w:p w:rsidR="002E4CB4" w:rsidRDefault="002E4CB4" w:rsidP="002E4CB4">
      <w:pPr>
        <w:jc w:val="right"/>
        <w:rPr>
          <w:lang w:val="en-US"/>
        </w:rPr>
      </w:pPr>
    </w:p>
    <w:p w:rsidR="002E4CB4" w:rsidRDefault="002E4CB4" w:rsidP="002E4CB4">
      <w:pPr>
        <w:jc w:val="right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signature</w:t>
      </w:r>
      <w:proofErr w:type="gramEnd"/>
      <w:r>
        <w:rPr>
          <w:lang w:val="en-US"/>
        </w:rPr>
        <w:t>)</w:t>
      </w:r>
    </w:p>
    <w:p w:rsidR="002E4CB4" w:rsidRDefault="002E4CB4" w:rsidP="002E4CB4">
      <w:pPr>
        <w:jc w:val="right"/>
        <w:rPr>
          <w:lang w:val="en-US"/>
        </w:rPr>
      </w:pPr>
      <w:proofErr w:type="spellStart"/>
      <w:r>
        <w:rPr>
          <w:lang w:val="en-US"/>
        </w:rPr>
        <w:t>Mykola</w:t>
      </w:r>
      <w:proofErr w:type="spellEnd"/>
      <w:r>
        <w:rPr>
          <w:lang w:val="en-US"/>
        </w:rPr>
        <w:t xml:space="preserve"> AZAROV</w:t>
      </w:r>
    </w:p>
    <w:p w:rsidR="002E4CB4" w:rsidRDefault="002E4CB4" w:rsidP="002E4CB4">
      <w:pPr>
        <w:jc w:val="both"/>
        <w:rPr>
          <w:lang w:val="en-US"/>
        </w:rPr>
      </w:pPr>
    </w:p>
    <w:p w:rsidR="002E4CB4" w:rsidRPr="001D655A" w:rsidRDefault="002E4CB4" w:rsidP="002E4CB4">
      <w:pPr>
        <w:jc w:val="center"/>
        <w:rPr>
          <w:sz w:val="16"/>
          <w:lang w:val="en-US"/>
        </w:rPr>
      </w:pPr>
      <w:r w:rsidRPr="001D655A">
        <w:rPr>
          <w:sz w:val="16"/>
          <w:lang w:val="en-US"/>
        </w:rPr>
        <w:t xml:space="preserve">DOCUMENTS </w:t>
      </w:r>
      <w:r>
        <w:rPr>
          <w:sz w:val="16"/>
          <w:lang w:val="en-US"/>
        </w:rPr>
        <w:t>FLOW</w:t>
      </w:r>
      <w:r w:rsidRPr="001D655A">
        <w:rPr>
          <w:sz w:val="16"/>
          <w:lang w:val="en-US"/>
        </w:rPr>
        <w:t xml:space="preserve"> DEPARTMENT </w:t>
      </w:r>
    </w:p>
    <w:p w:rsidR="002E4CB4" w:rsidRPr="001D655A" w:rsidRDefault="002E4CB4" w:rsidP="002E4CB4">
      <w:pPr>
        <w:jc w:val="center"/>
        <w:rPr>
          <w:sz w:val="16"/>
          <w:lang w:val="en-US"/>
        </w:rPr>
      </w:pPr>
      <w:r w:rsidRPr="001D655A">
        <w:rPr>
          <w:sz w:val="16"/>
          <w:lang w:val="en-US"/>
        </w:rPr>
        <w:t>SECRETARIAT OF THE CABINET OF MINISTERS OF UKRAINE</w:t>
      </w:r>
    </w:p>
    <w:p w:rsidR="002E4CB4" w:rsidRDefault="002E4CB4" w:rsidP="002E4CB4">
      <w:pPr>
        <w:jc w:val="both"/>
        <w:rPr>
          <w:lang w:val="en-US"/>
        </w:rPr>
      </w:pPr>
      <w:r w:rsidRPr="001D655A">
        <w:rPr>
          <w:b/>
          <w:lang w:val="en-US"/>
        </w:rPr>
        <w:t>27</w:t>
      </w:r>
      <w:r>
        <w:rPr>
          <w:lang w:val="en-US"/>
        </w:rPr>
        <w:tab/>
        <w:t>18.06.2012</w:t>
      </w:r>
      <w:r>
        <w:rPr>
          <w:lang w:val="en-US"/>
        </w:rPr>
        <w:tab/>
      </w:r>
      <w:r>
        <w:rPr>
          <w:lang w:val="en-US"/>
        </w:rPr>
        <w:tab/>
        <w:t>No. 38895/10/1-11 as of 21.05.2012</w:t>
      </w:r>
      <w:bookmarkStart w:id="0" w:name="_GoBack"/>
      <w:bookmarkEnd w:id="0"/>
    </w:p>
    <w:p w:rsidR="00BA6530" w:rsidRDefault="00BA6530"/>
    <w:sectPr w:rsidR="00BA6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B4"/>
    <w:rsid w:val="002E4CB4"/>
    <w:rsid w:val="00B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B4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B4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B4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B4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2013-10-01T12:11:00Z</dcterms:created>
  <dcterms:modified xsi:type="dcterms:W3CDTF">2013-10-01T12:12:00Z</dcterms:modified>
</cp:coreProperties>
</file>