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21" w:rsidRPr="00570E5F" w:rsidRDefault="00EE2842" w:rsidP="00EE2842">
      <w:pPr>
        <w:jc w:val="center"/>
        <w:rPr>
          <w:b/>
          <w:lang w:val="en-US"/>
        </w:rPr>
      </w:pPr>
      <w:r w:rsidRPr="00570E5F">
        <w:rPr>
          <w:b/>
          <w:lang w:val="en-US"/>
        </w:rPr>
        <w:t xml:space="preserve">AGREEMENT </w:t>
      </w:r>
    </w:p>
    <w:p w:rsidR="00EE2842" w:rsidRPr="00570E5F" w:rsidRDefault="00EE2842" w:rsidP="00EE2842">
      <w:pPr>
        <w:jc w:val="center"/>
        <w:rPr>
          <w:b/>
          <w:lang w:val="en-US"/>
        </w:rPr>
      </w:pPr>
      <w:proofErr w:type="gramStart"/>
      <w:r w:rsidRPr="00570E5F">
        <w:rPr>
          <w:b/>
          <w:lang w:val="en-US"/>
        </w:rPr>
        <w:t>on</w:t>
      </w:r>
      <w:proofErr w:type="gramEnd"/>
      <w:r w:rsidRPr="00570E5F">
        <w:rPr>
          <w:b/>
          <w:lang w:val="en-US"/>
        </w:rPr>
        <w:t xml:space="preserve"> intentions to apply Single Information Port Community System </w:t>
      </w:r>
    </w:p>
    <w:p w:rsidR="00EE2842" w:rsidRDefault="00EE2842" w:rsidP="00EE2842">
      <w:pPr>
        <w:rPr>
          <w:lang w:val="en-US"/>
        </w:rPr>
      </w:pPr>
      <w:r>
        <w:rPr>
          <w:lang w:val="en-US"/>
        </w:rPr>
        <w:t>Odessa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EE2842">
        <w:rPr>
          <w:i/>
          <w:lang w:val="en-US"/>
        </w:rPr>
        <w:t>February 14, 2013</w:t>
      </w:r>
    </w:p>
    <w:p w:rsidR="0092419A" w:rsidRDefault="0092419A" w:rsidP="00EE2842">
      <w:pPr>
        <w:rPr>
          <w:lang w:val="en-US"/>
        </w:rPr>
      </w:pPr>
      <w:r>
        <w:rPr>
          <w:lang w:val="en-US"/>
        </w:rPr>
        <w:t xml:space="preserve">LLC “PPL 33-35” </w:t>
      </w:r>
      <w:r w:rsidRPr="0092419A">
        <w:rPr>
          <w:lang w:val="en-US"/>
        </w:rPr>
        <w:t xml:space="preserve">represented by I.L. </w:t>
      </w:r>
      <w:proofErr w:type="spellStart"/>
      <w:r w:rsidRPr="0092419A">
        <w:rPr>
          <w:lang w:val="en-US"/>
        </w:rPr>
        <w:t>Liptugy</w:t>
      </w:r>
      <w:proofErr w:type="spellEnd"/>
      <w:r w:rsidRPr="0092419A">
        <w:rPr>
          <w:lang w:val="en-US"/>
        </w:rPr>
        <w:t>, acting upon the Statute, hereafter referred to as “</w:t>
      </w:r>
      <w:r w:rsidR="007C311A" w:rsidRPr="0092419A">
        <w:rPr>
          <w:lang w:val="en-US"/>
        </w:rPr>
        <w:t>Service Center</w:t>
      </w:r>
      <w:r w:rsidRPr="0092419A">
        <w:rPr>
          <w:lang w:val="en-US"/>
        </w:rPr>
        <w:t>”,</w:t>
      </w:r>
      <w:r>
        <w:rPr>
          <w:lang w:val="en-US"/>
        </w:rPr>
        <w:t xml:space="preserve"> as one Party,</w:t>
      </w:r>
    </w:p>
    <w:p w:rsidR="0092419A" w:rsidRDefault="0092419A" w:rsidP="00EE2842">
      <w:pPr>
        <w:rPr>
          <w:lang w:val="en-US"/>
        </w:rPr>
      </w:pPr>
      <w:r>
        <w:rPr>
          <w:lang w:val="en-US"/>
        </w:rPr>
        <w:t>State Enterprise “Odessa</w:t>
      </w:r>
      <w:r w:rsidRPr="0092419A">
        <w:rPr>
          <w:lang w:val="en-US"/>
        </w:rPr>
        <w:t xml:space="preserve"> Sea Commerce Po</w:t>
      </w:r>
      <w:r>
        <w:rPr>
          <w:lang w:val="en-US"/>
        </w:rPr>
        <w:t xml:space="preserve">rt” represented by Manager, </w:t>
      </w:r>
      <w:proofErr w:type="spellStart"/>
      <w:r>
        <w:rPr>
          <w:lang w:val="en-US"/>
        </w:rPr>
        <w:t>O.Yu</w:t>
      </w:r>
      <w:proofErr w:type="spellEnd"/>
      <w:r>
        <w:rPr>
          <w:lang w:val="en-US"/>
        </w:rPr>
        <w:t xml:space="preserve">. </w:t>
      </w:r>
      <w:proofErr w:type="spellStart"/>
      <w:r>
        <w:rPr>
          <w:lang w:val="en-US"/>
        </w:rPr>
        <w:t>Vaskov</w:t>
      </w:r>
      <w:proofErr w:type="spellEnd"/>
      <w:r w:rsidRPr="0092419A">
        <w:rPr>
          <w:lang w:val="en-US"/>
        </w:rPr>
        <w:t>, acting upon the Statute,   hereafter referred to as “PORT”,</w:t>
      </w:r>
    </w:p>
    <w:p w:rsidR="0092419A" w:rsidRDefault="0092419A" w:rsidP="00EE2842">
      <w:pPr>
        <w:rPr>
          <w:lang w:val="en-US"/>
        </w:rPr>
      </w:pPr>
      <w:r>
        <w:rPr>
          <w:lang w:val="en-US"/>
        </w:rPr>
        <w:t xml:space="preserve">Subsidiary Company “GPK </w:t>
      </w:r>
      <w:proofErr w:type="spellStart"/>
      <w:r>
        <w:rPr>
          <w:lang w:val="en-US"/>
        </w:rPr>
        <w:t>Ukriane</w:t>
      </w:r>
      <w:proofErr w:type="spellEnd"/>
      <w:r>
        <w:rPr>
          <w:lang w:val="en-US"/>
        </w:rPr>
        <w:t xml:space="preserve">” </w:t>
      </w:r>
      <w:r w:rsidRPr="0092419A">
        <w:rPr>
          <w:lang w:val="en-US"/>
        </w:rPr>
        <w:t xml:space="preserve">represented by General Director, </w:t>
      </w:r>
      <w:r>
        <w:rPr>
          <w:lang w:val="en-US"/>
        </w:rPr>
        <w:t xml:space="preserve">Dirk </w:t>
      </w:r>
      <w:proofErr w:type="spellStart"/>
      <w:r>
        <w:rPr>
          <w:lang w:val="en-US"/>
        </w:rPr>
        <w:t>Batterman</w:t>
      </w:r>
      <w:proofErr w:type="spellEnd"/>
      <w:r w:rsidRPr="0092419A">
        <w:rPr>
          <w:lang w:val="en-US"/>
        </w:rPr>
        <w:t>, act</w:t>
      </w:r>
      <w:r>
        <w:rPr>
          <w:lang w:val="en-US"/>
        </w:rPr>
        <w:t xml:space="preserve">ing upon the Statute, </w:t>
      </w:r>
    </w:p>
    <w:p w:rsidR="0092419A" w:rsidRDefault="0092419A" w:rsidP="00EE2842">
      <w:pPr>
        <w:rPr>
          <w:lang w:val="en-US"/>
        </w:rPr>
      </w:pPr>
      <w:r>
        <w:rPr>
          <w:lang w:val="en-US"/>
        </w:rPr>
        <w:t xml:space="preserve">LLC “Brooklyn-Kyiv Port” represented by V.A. </w:t>
      </w:r>
      <w:proofErr w:type="spellStart"/>
      <w:r>
        <w:rPr>
          <w:lang w:val="en-US"/>
        </w:rPr>
        <w:t>Pustovarov</w:t>
      </w:r>
      <w:proofErr w:type="spellEnd"/>
      <w:r>
        <w:rPr>
          <w:lang w:val="en-US"/>
        </w:rPr>
        <w:t>,</w:t>
      </w:r>
    </w:p>
    <w:p w:rsidR="005D001D" w:rsidRDefault="0092419A" w:rsidP="00EE2842">
      <w:pPr>
        <w:rPr>
          <w:lang w:val="en-US"/>
        </w:rPr>
      </w:pPr>
      <w:proofErr w:type="gramStart"/>
      <w:r>
        <w:rPr>
          <w:lang w:val="en-US"/>
        </w:rPr>
        <w:t>together</w:t>
      </w:r>
      <w:proofErr w:type="gramEnd"/>
      <w:r>
        <w:rPr>
          <w:lang w:val="en-US"/>
        </w:rPr>
        <w:t xml:space="preserve"> </w:t>
      </w:r>
      <w:r w:rsidR="005D001D">
        <w:rPr>
          <w:lang w:val="en-US"/>
        </w:rPr>
        <w:t>are the Members</w:t>
      </w:r>
      <w:r w:rsidR="00570E5F">
        <w:rPr>
          <w:lang w:val="en-US"/>
        </w:rPr>
        <w:t xml:space="preserve"> of </w:t>
      </w:r>
      <w:r w:rsidR="00570E5F" w:rsidRPr="00570E5F">
        <w:rPr>
          <w:lang w:val="en-US"/>
        </w:rPr>
        <w:t>Single Information Port Community System</w:t>
      </w:r>
      <w:r w:rsidR="00570E5F">
        <w:rPr>
          <w:lang w:val="en-US"/>
        </w:rPr>
        <w:t xml:space="preserve"> (</w:t>
      </w:r>
      <w:r w:rsidR="005D001D">
        <w:rPr>
          <w:lang w:val="en-US"/>
        </w:rPr>
        <w:t xml:space="preserve">the </w:t>
      </w:r>
      <w:r w:rsidR="00570E5F">
        <w:rPr>
          <w:lang w:val="en-US"/>
        </w:rPr>
        <w:t>“SIS”)</w:t>
      </w:r>
      <w:r w:rsidR="005D001D">
        <w:rPr>
          <w:lang w:val="en-US"/>
        </w:rPr>
        <w:t xml:space="preserve"> and support establishment of  </w:t>
      </w:r>
      <w:r w:rsidR="005D001D" w:rsidRPr="005D001D">
        <w:rPr>
          <w:lang w:val="en-US"/>
        </w:rPr>
        <w:t>SIS</w:t>
      </w:r>
      <w:r w:rsidR="005D001D">
        <w:rPr>
          <w:lang w:val="en-US"/>
        </w:rPr>
        <w:t xml:space="preserve">  (the “Members”) as the other Party,</w:t>
      </w:r>
    </w:p>
    <w:p w:rsidR="005D001D" w:rsidRDefault="005D001D" w:rsidP="00EE2842">
      <w:pPr>
        <w:rPr>
          <w:lang w:val="en-US"/>
        </w:rPr>
      </w:pPr>
      <w:proofErr w:type="gramStart"/>
      <w:r>
        <w:rPr>
          <w:lang w:val="en-US"/>
        </w:rPr>
        <w:t>hereafter</w:t>
      </w:r>
      <w:proofErr w:type="gramEnd"/>
      <w:r>
        <w:rPr>
          <w:lang w:val="en-US"/>
        </w:rPr>
        <w:t xml:space="preserve"> referred to as “Parties”</w:t>
      </w:r>
      <w:r w:rsidR="00A378E3">
        <w:rPr>
          <w:lang w:val="en-US"/>
        </w:rPr>
        <w:t xml:space="preserve"> have entered </w:t>
      </w:r>
      <w:r w:rsidR="00B85CF6">
        <w:rPr>
          <w:lang w:val="en-US"/>
        </w:rPr>
        <w:t xml:space="preserve">into </w:t>
      </w:r>
      <w:r w:rsidR="00A378E3">
        <w:rPr>
          <w:lang w:val="en-US"/>
        </w:rPr>
        <w:t>this Agreement, as follows:</w:t>
      </w:r>
    </w:p>
    <w:p w:rsidR="00A378E3" w:rsidRPr="00364738" w:rsidRDefault="00364738" w:rsidP="00364738">
      <w:pPr>
        <w:pStyle w:val="a3"/>
        <w:numPr>
          <w:ilvl w:val="0"/>
          <w:numId w:val="1"/>
        </w:numPr>
        <w:jc w:val="center"/>
        <w:rPr>
          <w:b/>
          <w:lang w:val="en-US"/>
        </w:rPr>
      </w:pPr>
      <w:r w:rsidRPr="00364738">
        <w:rPr>
          <w:b/>
          <w:lang w:val="en-US"/>
        </w:rPr>
        <w:t>The Subject</w:t>
      </w:r>
    </w:p>
    <w:p w:rsidR="007C311A" w:rsidRPr="007C311A" w:rsidRDefault="00364738" w:rsidP="00A57A36">
      <w:pPr>
        <w:pStyle w:val="a3"/>
        <w:numPr>
          <w:ilvl w:val="1"/>
          <w:numId w:val="1"/>
        </w:numPr>
        <w:rPr>
          <w:lang w:val="en-US"/>
        </w:rPr>
      </w:pPr>
      <w:r w:rsidRPr="007C311A">
        <w:rPr>
          <w:lang w:val="en-US"/>
        </w:rPr>
        <w:t xml:space="preserve">To  promote </w:t>
      </w:r>
      <w:r w:rsidR="00EB4E67">
        <w:rPr>
          <w:lang w:val="en-US"/>
        </w:rPr>
        <w:t xml:space="preserve">the </w:t>
      </w:r>
      <w:r w:rsidRPr="007C311A">
        <w:rPr>
          <w:lang w:val="en-US"/>
        </w:rPr>
        <w:t xml:space="preserve">international commerce, speed-up </w:t>
      </w:r>
      <w:r w:rsidR="00EB4E67">
        <w:rPr>
          <w:lang w:val="en-US"/>
        </w:rPr>
        <w:t xml:space="preserve">the </w:t>
      </w:r>
      <w:r w:rsidRPr="007C311A">
        <w:rPr>
          <w:lang w:val="en-US"/>
        </w:rPr>
        <w:t>inspection procedures of cargo  on the borders</w:t>
      </w:r>
      <w:r w:rsidR="0053550D" w:rsidRPr="007C311A">
        <w:rPr>
          <w:lang w:val="en-US"/>
        </w:rPr>
        <w:t xml:space="preserve"> and apply advises of European Economic Commission of United Nations  no. 33 (of 2005), no. 34 (of 2011), no. 35 (of 2010) on establishment of </w:t>
      </w:r>
      <w:r w:rsidR="00A57A36" w:rsidRPr="00A57A36">
        <w:rPr>
          <w:lang w:val="en-US"/>
        </w:rPr>
        <w:t xml:space="preserve">single point of contact </w:t>
      </w:r>
      <w:r w:rsidR="0053550D" w:rsidRPr="007C311A">
        <w:rPr>
          <w:lang w:val="en-US"/>
        </w:rPr>
        <w:t xml:space="preserve">to apply effective data interchange  between subjects of </w:t>
      </w:r>
      <w:r w:rsidR="00EB4E67">
        <w:rPr>
          <w:lang w:val="en-US"/>
        </w:rPr>
        <w:t xml:space="preserve">the </w:t>
      </w:r>
      <w:r w:rsidR="0053550D" w:rsidRPr="007C311A">
        <w:rPr>
          <w:lang w:val="en-US"/>
        </w:rPr>
        <w:t>international trade and state bodies, harmonization and standardization  of</w:t>
      </w:r>
      <w:r w:rsidR="00EB4E67">
        <w:rPr>
          <w:lang w:val="en-US"/>
        </w:rPr>
        <w:t xml:space="preserve"> the</w:t>
      </w:r>
      <w:r w:rsidR="0053550D" w:rsidRPr="007C311A">
        <w:rPr>
          <w:lang w:val="en-US"/>
        </w:rPr>
        <w:t xml:space="preserve"> international trade data necessary for meeting import, export and transit regulative requirements,</w:t>
      </w:r>
      <w:r w:rsidR="007C311A" w:rsidRPr="007C311A">
        <w:rPr>
          <w:lang w:val="en-US"/>
        </w:rPr>
        <w:t xml:space="preserve"> the Service Center has designed special program product  </w:t>
      </w:r>
      <w:r w:rsidR="007C311A">
        <w:rPr>
          <w:lang w:val="en-US"/>
        </w:rPr>
        <w:t xml:space="preserve">to computerize procedures </w:t>
      </w:r>
      <w:r w:rsidR="007C311A" w:rsidRPr="007C311A">
        <w:rPr>
          <w:lang w:val="en-US"/>
        </w:rPr>
        <w:t xml:space="preserve"> of </w:t>
      </w:r>
      <w:r w:rsidR="007C311A">
        <w:rPr>
          <w:lang w:val="en-US"/>
        </w:rPr>
        <w:t xml:space="preserve">data processing of </w:t>
      </w:r>
      <w:r w:rsidR="007C311A" w:rsidRPr="007C311A">
        <w:rPr>
          <w:lang w:val="en-US"/>
        </w:rPr>
        <w:t xml:space="preserve">cargo in port, </w:t>
      </w:r>
      <w:r w:rsidR="007C311A">
        <w:rPr>
          <w:lang w:val="en-US"/>
        </w:rPr>
        <w:t xml:space="preserve">for </w:t>
      </w:r>
      <w:r w:rsidR="0067389D">
        <w:rPr>
          <w:lang w:val="en-US"/>
        </w:rPr>
        <w:t>cooperation upon</w:t>
      </w:r>
      <w:r w:rsidR="007C311A" w:rsidRPr="007C311A">
        <w:rPr>
          <w:lang w:val="en-US"/>
        </w:rPr>
        <w:t xml:space="preserve"> execution of applicable formalities appearing by cargo transition at che</w:t>
      </w:r>
      <w:r w:rsidR="0067389D">
        <w:rPr>
          <w:lang w:val="en-US"/>
        </w:rPr>
        <w:t>ckpoint across state borders ( the</w:t>
      </w:r>
      <w:r w:rsidR="007C311A" w:rsidRPr="007C311A">
        <w:rPr>
          <w:lang w:val="en-US"/>
        </w:rPr>
        <w:t xml:space="preserve"> “program product</w:t>
      </w:r>
      <w:r w:rsidR="0067389D">
        <w:rPr>
          <w:lang w:val="en-US"/>
        </w:rPr>
        <w:t xml:space="preserve"> and/or the System,</w:t>
      </w:r>
      <w:r w:rsidR="007C311A" w:rsidRPr="007C311A">
        <w:rPr>
          <w:lang w:val="en-US"/>
        </w:rPr>
        <w:t>”) in  the framework of Single Information Port Community System.</w:t>
      </w:r>
    </w:p>
    <w:p w:rsidR="007C5600" w:rsidRDefault="003A20BE" w:rsidP="0053550D">
      <w:pPr>
        <w:pStyle w:val="a3"/>
        <w:numPr>
          <w:ilvl w:val="1"/>
          <w:numId w:val="1"/>
        </w:numPr>
        <w:rPr>
          <w:lang w:val="en-US"/>
        </w:rPr>
      </w:pPr>
      <w:r>
        <w:rPr>
          <w:lang w:val="en-US"/>
        </w:rPr>
        <w:t xml:space="preserve"> This Agreement represents intentions of the Parties to apply SIS project in the Port, </w:t>
      </w:r>
      <w:r w:rsidR="00E536FA">
        <w:rPr>
          <w:lang w:val="en-US"/>
        </w:rPr>
        <w:t xml:space="preserve">introduce a </w:t>
      </w:r>
      <w:r>
        <w:rPr>
          <w:lang w:val="en-US"/>
        </w:rPr>
        <w:t xml:space="preserve">devised program </w:t>
      </w:r>
      <w:r w:rsidR="007C5600">
        <w:rPr>
          <w:lang w:val="en-US"/>
        </w:rPr>
        <w:t>product, as well as intentions to set up bases of collective cooperation of the Parties for effective functioning of SIS.</w:t>
      </w:r>
    </w:p>
    <w:p w:rsidR="00364738" w:rsidRDefault="007C5600" w:rsidP="0053550D">
      <w:pPr>
        <w:pStyle w:val="a3"/>
        <w:numPr>
          <w:ilvl w:val="1"/>
          <w:numId w:val="1"/>
        </w:numPr>
        <w:rPr>
          <w:lang w:val="en-US"/>
        </w:rPr>
      </w:pPr>
      <w:r>
        <w:rPr>
          <w:lang w:val="en-US"/>
        </w:rPr>
        <w:t>The Members of SI</w:t>
      </w:r>
      <w:r w:rsidR="00600230">
        <w:rPr>
          <w:lang w:val="en-US"/>
        </w:rPr>
        <w:t>S acknowledge their</w:t>
      </w:r>
      <w:r w:rsidR="0069095C">
        <w:rPr>
          <w:lang w:val="en-US"/>
        </w:rPr>
        <w:t xml:space="preserve"> commitment to</w:t>
      </w:r>
      <w:r>
        <w:rPr>
          <w:lang w:val="en-US"/>
        </w:rPr>
        <w:t xml:space="preserve"> project application,</w:t>
      </w:r>
      <w:r w:rsidR="00600230">
        <w:rPr>
          <w:lang w:val="en-US"/>
        </w:rPr>
        <w:t xml:space="preserve"> introduction of</w:t>
      </w:r>
      <w:r w:rsidR="00EB625D">
        <w:rPr>
          <w:lang w:val="en-US"/>
        </w:rPr>
        <w:t xml:space="preserve"> the program product</w:t>
      </w:r>
      <w:r w:rsidR="00A62586">
        <w:rPr>
          <w:lang w:val="en-US"/>
        </w:rPr>
        <w:t xml:space="preserve"> in</w:t>
      </w:r>
      <w:r w:rsidR="003D4431">
        <w:rPr>
          <w:lang w:val="en-US"/>
        </w:rPr>
        <w:t xml:space="preserve"> the shortest time possible</w:t>
      </w:r>
      <w:r w:rsidR="00D478A6">
        <w:rPr>
          <w:lang w:val="en-US"/>
        </w:rPr>
        <w:t xml:space="preserve"> and link-up </w:t>
      </w:r>
      <w:r w:rsidR="00161A77">
        <w:rPr>
          <w:lang w:val="en-US"/>
        </w:rPr>
        <w:t xml:space="preserve">to the System. </w:t>
      </w:r>
    </w:p>
    <w:p w:rsidR="008F1B7F" w:rsidRDefault="00A93FCA" w:rsidP="0053550D">
      <w:pPr>
        <w:pStyle w:val="a3"/>
        <w:numPr>
          <w:ilvl w:val="1"/>
          <w:numId w:val="1"/>
        </w:numPr>
        <w:rPr>
          <w:lang w:val="en-US"/>
        </w:rPr>
      </w:pPr>
      <w:r>
        <w:rPr>
          <w:lang w:val="en-US"/>
        </w:rPr>
        <w:t xml:space="preserve"> </w:t>
      </w:r>
      <w:r w:rsidR="00A62586">
        <w:rPr>
          <w:lang w:val="en-US"/>
        </w:rPr>
        <w:t xml:space="preserve">Either </w:t>
      </w:r>
      <w:r w:rsidR="008F1B7F">
        <w:rPr>
          <w:lang w:val="en-US"/>
        </w:rPr>
        <w:t>engaged in Party cooperated with the Port or otherwise related to the Port, participates into provisions hereof, may freely join hereto.</w:t>
      </w:r>
    </w:p>
    <w:p w:rsidR="00161A77" w:rsidRPr="00081FCE" w:rsidRDefault="00EB625D" w:rsidP="00EB625D">
      <w:pPr>
        <w:pStyle w:val="a3"/>
        <w:numPr>
          <w:ilvl w:val="0"/>
          <w:numId w:val="1"/>
        </w:numPr>
        <w:jc w:val="center"/>
        <w:rPr>
          <w:b/>
          <w:lang w:val="en-US"/>
        </w:rPr>
      </w:pPr>
      <w:r w:rsidRPr="00081FCE">
        <w:rPr>
          <w:b/>
          <w:lang w:val="en-US"/>
        </w:rPr>
        <w:t xml:space="preserve">Intentions and means of the Parties </w:t>
      </w:r>
      <w:r w:rsidR="00081FCE" w:rsidRPr="00081FCE">
        <w:rPr>
          <w:b/>
          <w:lang w:val="en-US"/>
        </w:rPr>
        <w:t>for introduction of the program product</w:t>
      </w:r>
    </w:p>
    <w:p w:rsidR="00081FCE" w:rsidRDefault="00504853" w:rsidP="00504853">
      <w:pPr>
        <w:ind w:left="360"/>
        <w:rPr>
          <w:lang w:val="en-US"/>
        </w:rPr>
      </w:pPr>
      <w:r>
        <w:rPr>
          <w:lang w:val="en-US"/>
        </w:rPr>
        <w:t xml:space="preserve">To </w:t>
      </w:r>
      <w:proofErr w:type="gramStart"/>
      <w:r>
        <w:rPr>
          <w:lang w:val="en-US"/>
        </w:rPr>
        <w:t>effect</w:t>
      </w:r>
      <w:proofErr w:type="gramEnd"/>
      <w:r>
        <w:rPr>
          <w:lang w:val="en-US"/>
        </w:rPr>
        <w:t xml:space="preserve"> the subject hereof, the Service Center and Members have the following intentions and commitment to its implementation:</w:t>
      </w:r>
    </w:p>
    <w:p w:rsidR="00504853" w:rsidRDefault="00504853" w:rsidP="00504853">
      <w:pPr>
        <w:pStyle w:val="a3"/>
        <w:numPr>
          <w:ilvl w:val="1"/>
          <w:numId w:val="1"/>
        </w:numPr>
        <w:rPr>
          <w:lang w:val="en-US"/>
        </w:rPr>
      </w:pPr>
      <w:r>
        <w:rPr>
          <w:lang w:val="en-US"/>
        </w:rPr>
        <w:t>The Service Center</w:t>
      </w:r>
      <w:r w:rsidR="00931260">
        <w:rPr>
          <w:lang w:val="en-US"/>
        </w:rPr>
        <w:t xml:space="preserve"> shall:</w:t>
      </w:r>
    </w:p>
    <w:p w:rsidR="00931260" w:rsidRDefault="00931260" w:rsidP="00504853">
      <w:pPr>
        <w:pStyle w:val="a3"/>
        <w:numPr>
          <w:ilvl w:val="2"/>
          <w:numId w:val="1"/>
        </w:numPr>
        <w:rPr>
          <w:lang w:val="en-US"/>
        </w:rPr>
      </w:pPr>
      <w:r>
        <w:rPr>
          <w:lang w:val="en-US"/>
        </w:rPr>
        <w:t>Give advises and explanations how to use the program product.</w:t>
      </w:r>
    </w:p>
    <w:p w:rsidR="00D23616" w:rsidRDefault="00931260" w:rsidP="00504853">
      <w:pPr>
        <w:pStyle w:val="a3"/>
        <w:numPr>
          <w:ilvl w:val="2"/>
          <w:numId w:val="1"/>
        </w:numPr>
        <w:rPr>
          <w:lang w:val="en-US"/>
        </w:rPr>
      </w:pPr>
      <w:r>
        <w:rPr>
          <w:lang w:val="en-US"/>
        </w:rPr>
        <w:t xml:space="preserve">Enlist the services for the System </w:t>
      </w:r>
      <w:r w:rsidR="007459D6">
        <w:rPr>
          <w:lang w:val="en-US"/>
        </w:rPr>
        <w:t>performed</w:t>
      </w:r>
      <w:r w:rsidR="00D23616">
        <w:rPr>
          <w:lang w:val="en-US"/>
        </w:rPr>
        <w:t xml:space="preserve"> by </w:t>
      </w:r>
      <w:r w:rsidR="008D0CAC">
        <w:rPr>
          <w:lang w:val="en-US"/>
        </w:rPr>
        <w:t>highly-qualified personnel only</w:t>
      </w:r>
      <w:r w:rsidR="007459D6">
        <w:rPr>
          <w:lang w:val="en-US"/>
        </w:rPr>
        <w:t>.</w:t>
      </w:r>
    </w:p>
    <w:p w:rsidR="00854833" w:rsidRDefault="00854833" w:rsidP="00504853">
      <w:pPr>
        <w:pStyle w:val="a3"/>
        <w:numPr>
          <w:ilvl w:val="2"/>
          <w:numId w:val="1"/>
        </w:numPr>
        <w:rPr>
          <w:lang w:val="en-US"/>
        </w:rPr>
      </w:pPr>
      <w:r>
        <w:rPr>
          <w:lang w:val="en-US"/>
        </w:rPr>
        <w:t xml:space="preserve">Apply </w:t>
      </w:r>
      <w:r w:rsidR="003D4431">
        <w:rPr>
          <w:lang w:val="en-US"/>
        </w:rPr>
        <w:t>reasonable efforts</w:t>
      </w:r>
      <w:r>
        <w:rPr>
          <w:lang w:val="en-US"/>
        </w:rPr>
        <w:t xml:space="preserve"> to remove </w:t>
      </w:r>
      <w:r w:rsidR="00A50462">
        <w:rPr>
          <w:lang w:val="en-US"/>
        </w:rPr>
        <w:t>defects</w:t>
      </w:r>
      <w:r>
        <w:rPr>
          <w:lang w:val="en-US"/>
        </w:rPr>
        <w:t xml:space="preserve"> and nonconformance in the work of the System.</w:t>
      </w:r>
    </w:p>
    <w:p w:rsidR="00504853" w:rsidRDefault="00F87EDF" w:rsidP="00504853">
      <w:pPr>
        <w:pStyle w:val="a3"/>
        <w:numPr>
          <w:ilvl w:val="2"/>
          <w:numId w:val="1"/>
        </w:numPr>
        <w:rPr>
          <w:lang w:val="en-US"/>
        </w:rPr>
      </w:pPr>
      <w:r>
        <w:rPr>
          <w:lang w:val="en-US"/>
        </w:rPr>
        <w:lastRenderedPageBreak/>
        <w:t xml:space="preserve">Upon request of the Members concerning proper operating and other </w:t>
      </w:r>
      <w:proofErr w:type="gramStart"/>
      <w:r>
        <w:rPr>
          <w:lang w:val="en-US"/>
        </w:rPr>
        <w:t>improvements  to</w:t>
      </w:r>
      <w:proofErr w:type="gramEnd"/>
      <w:r>
        <w:rPr>
          <w:lang w:val="en-US"/>
        </w:rPr>
        <w:t xml:space="preserve"> the program product </w:t>
      </w:r>
      <w:r w:rsidR="00931260">
        <w:rPr>
          <w:lang w:val="en-US"/>
        </w:rPr>
        <w:t xml:space="preserve"> </w:t>
      </w:r>
      <w:r>
        <w:rPr>
          <w:lang w:val="en-US"/>
        </w:rPr>
        <w:t>as required by the laws and regulations and/ or for increasing its normal operation.</w:t>
      </w:r>
    </w:p>
    <w:p w:rsidR="003D4431" w:rsidRDefault="003D4431" w:rsidP="003D4431">
      <w:pPr>
        <w:pStyle w:val="a3"/>
        <w:numPr>
          <w:ilvl w:val="2"/>
          <w:numId w:val="1"/>
        </w:numPr>
        <w:rPr>
          <w:lang w:val="en-US"/>
        </w:rPr>
      </w:pPr>
      <w:r w:rsidRPr="003D4431">
        <w:rPr>
          <w:lang w:val="en-US"/>
        </w:rPr>
        <w:t>Apply</w:t>
      </w:r>
      <w:r>
        <w:rPr>
          <w:lang w:val="en-US"/>
        </w:rPr>
        <w:t xml:space="preserve"> other</w:t>
      </w:r>
      <w:r w:rsidRPr="003D4431">
        <w:rPr>
          <w:lang w:val="en-US"/>
        </w:rPr>
        <w:t xml:space="preserve"> reasonable efforts</w:t>
      </w:r>
      <w:r>
        <w:rPr>
          <w:lang w:val="en-US"/>
        </w:rPr>
        <w:t xml:space="preserve"> for implementation hereof.</w:t>
      </w:r>
    </w:p>
    <w:p w:rsidR="003D4431" w:rsidRDefault="003D4431" w:rsidP="003D4431">
      <w:pPr>
        <w:pStyle w:val="a3"/>
        <w:numPr>
          <w:ilvl w:val="1"/>
          <w:numId w:val="1"/>
        </w:numPr>
        <w:rPr>
          <w:lang w:val="en-US"/>
        </w:rPr>
      </w:pPr>
      <w:r>
        <w:rPr>
          <w:lang w:val="en-US"/>
        </w:rPr>
        <w:t>The Members shall:</w:t>
      </w:r>
    </w:p>
    <w:p w:rsidR="003D4431" w:rsidRDefault="003D4431" w:rsidP="003D4431">
      <w:pPr>
        <w:pStyle w:val="a3"/>
        <w:numPr>
          <w:ilvl w:val="2"/>
          <w:numId w:val="1"/>
        </w:numPr>
        <w:rPr>
          <w:lang w:val="en-US"/>
        </w:rPr>
      </w:pPr>
      <w:r w:rsidRPr="003D4431">
        <w:rPr>
          <w:lang w:val="en-US"/>
        </w:rPr>
        <w:t xml:space="preserve"> </w:t>
      </w:r>
      <w:r>
        <w:rPr>
          <w:lang w:val="en-US"/>
        </w:rPr>
        <w:t xml:space="preserve">Get acquainted </w:t>
      </w:r>
      <w:r w:rsidRPr="003D4431">
        <w:rPr>
          <w:lang w:val="en-US"/>
        </w:rPr>
        <w:t>in the shortest time possible</w:t>
      </w:r>
      <w:r w:rsidR="00A95A89">
        <w:rPr>
          <w:lang w:val="en-US"/>
        </w:rPr>
        <w:t xml:space="preserve"> with principals </w:t>
      </w:r>
      <w:r>
        <w:rPr>
          <w:lang w:val="en-US"/>
        </w:rPr>
        <w:t>of the program product, technical and other specifica</w:t>
      </w:r>
      <w:r w:rsidR="00A95A89">
        <w:rPr>
          <w:lang w:val="en-US"/>
        </w:rPr>
        <w:t xml:space="preserve">tions, usage manuals </w:t>
      </w:r>
      <w:r>
        <w:rPr>
          <w:lang w:val="en-US"/>
        </w:rPr>
        <w:t>and others.</w:t>
      </w:r>
    </w:p>
    <w:p w:rsidR="003D4431" w:rsidRDefault="003D4431" w:rsidP="003D4431">
      <w:pPr>
        <w:pStyle w:val="a3"/>
        <w:numPr>
          <w:ilvl w:val="2"/>
          <w:numId w:val="1"/>
        </w:numPr>
        <w:rPr>
          <w:lang w:val="en-US"/>
        </w:rPr>
      </w:pPr>
      <w:r>
        <w:rPr>
          <w:lang w:val="en-US"/>
        </w:rPr>
        <w:t xml:space="preserve">Adjust its internal program products as required by the program product and harmonize its cooperation.  </w:t>
      </w:r>
    </w:p>
    <w:p w:rsidR="00F87EDF" w:rsidRDefault="00A50462" w:rsidP="00107992">
      <w:pPr>
        <w:pStyle w:val="a3"/>
        <w:numPr>
          <w:ilvl w:val="2"/>
          <w:numId w:val="1"/>
        </w:numPr>
        <w:rPr>
          <w:lang w:val="en-US"/>
        </w:rPr>
      </w:pPr>
      <w:r>
        <w:rPr>
          <w:lang w:val="en-US"/>
        </w:rPr>
        <w:t xml:space="preserve">Enquire the Service Center to remove revealed </w:t>
      </w:r>
      <w:r w:rsidR="00EF7547">
        <w:rPr>
          <w:lang w:val="en-US"/>
        </w:rPr>
        <w:t>defects and</w:t>
      </w:r>
      <w:r w:rsidR="00AA76FE">
        <w:rPr>
          <w:lang w:val="en-US"/>
        </w:rPr>
        <w:t xml:space="preserve"> inconsistences</w:t>
      </w:r>
      <w:r w:rsidR="00107992" w:rsidRPr="00107992">
        <w:rPr>
          <w:lang w:val="en-US"/>
        </w:rPr>
        <w:t xml:space="preserve"> in the work of the</w:t>
      </w:r>
      <w:r w:rsidR="00107992">
        <w:rPr>
          <w:lang w:val="en-US"/>
        </w:rPr>
        <w:t xml:space="preserve"> program product.</w:t>
      </w:r>
    </w:p>
    <w:p w:rsidR="00107992" w:rsidRDefault="00107992" w:rsidP="00107992">
      <w:pPr>
        <w:pStyle w:val="a3"/>
        <w:numPr>
          <w:ilvl w:val="2"/>
          <w:numId w:val="1"/>
        </w:numPr>
        <w:rPr>
          <w:lang w:val="en-US"/>
        </w:rPr>
      </w:pPr>
      <w:r>
        <w:rPr>
          <w:lang w:val="en-US"/>
        </w:rPr>
        <w:t xml:space="preserve">Agree other cooperation matters between the Members and the Service </w:t>
      </w:r>
      <w:proofErr w:type="gramStart"/>
      <w:r>
        <w:rPr>
          <w:lang w:val="en-US"/>
        </w:rPr>
        <w:t>Center  in</w:t>
      </w:r>
      <w:proofErr w:type="gramEnd"/>
      <w:r>
        <w:rPr>
          <w:lang w:val="en-US"/>
        </w:rPr>
        <w:t xml:space="preserve"> reference to the program product introduction . </w:t>
      </w:r>
    </w:p>
    <w:p w:rsidR="00107992" w:rsidRDefault="00107992" w:rsidP="00107992">
      <w:pPr>
        <w:pStyle w:val="a3"/>
        <w:numPr>
          <w:ilvl w:val="2"/>
          <w:numId w:val="1"/>
        </w:numPr>
        <w:rPr>
          <w:lang w:val="en-US"/>
        </w:rPr>
      </w:pPr>
      <w:r w:rsidRPr="00107992">
        <w:rPr>
          <w:lang w:val="en-US"/>
        </w:rPr>
        <w:t>Apply other reasonable efforts for implementation hereof</w:t>
      </w:r>
      <w:r>
        <w:rPr>
          <w:lang w:val="en-US"/>
        </w:rPr>
        <w:t>.</w:t>
      </w:r>
    </w:p>
    <w:p w:rsidR="00107992" w:rsidRDefault="00107992" w:rsidP="00107992">
      <w:pPr>
        <w:pStyle w:val="a3"/>
        <w:numPr>
          <w:ilvl w:val="1"/>
          <w:numId w:val="1"/>
        </w:numPr>
        <w:rPr>
          <w:lang w:val="en-US"/>
        </w:rPr>
      </w:pPr>
      <w:r>
        <w:rPr>
          <w:lang w:val="en-US"/>
        </w:rPr>
        <w:t>Also the Parties shall:</w:t>
      </w:r>
    </w:p>
    <w:p w:rsidR="00107992" w:rsidRDefault="00107992" w:rsidP="00107992">
      <w:pPr>
        <w:pStyle w:val="a3"/>
        <w:numPr>
          <w:ilvl w:val="2"/>
          <w:numId w:val="1"/>
        </w:numPr>
        <w:rPr>
          <w:lang w:val="en-US"/>
        </w:rPr>
      </w:pPr>
      <w:r>
        <w:rPr>
          <w:lang w:val="en-US"/>
        </w:rPr>
        <w:t xml:space="preserve">Agree all essential covenants and requirements of </w:t>
      </w:r>
      <w:r w:rsidR="00FF3EA7">
        <w:rPr>
          <w:lang w:val="en-US"/>
        </w:rPr>
        <w:t xml:space="preserve">the </w:t>
      </w:r>
      <w:r>
        <w:rPr>
          <w:lang w:val="en-US"/>
        </w:rPr>
        <w:t xml:space="preserve">usage of the program product on issues of harmonization and cooperation. </w:t>
      </w:r>
    </w:p>
    <w:p w:rsidR="00107992" w:rsidRDefault="00107992" w:rsidP="00107992">
      <w:pPr>
        <w:pStyle w:val="a3"/>
        <w:numPr>
          <w:ilvl w:val="2"/>
          <w:numId w:val="1"/>
        </w:numPr>
        <w:rPr>
          <w:lang w:val="en-US"/>
        </w:rPr>
      </w:pPr>
      <w:r>
        <w:rPr>
          <w:lang w:val="en-US"/>
        </w:rPr>
        <w:t xml:space="preserve">Provide mutual data interchange and reasonable information in respect of the subject hereof. </w:t>
      </w:r>
    </w:p>
    <w:p w:rsidR="009E1690" w:rsidRDefault="009E1690" w:rsidP="00107992">
      <w:pPr>
        <w:pStyle w:val="a3"/>
        <w:numPr>
          <w:ilvl w:val="2"/>
          <w:numId w:val="1"/>
        </w:numPr>
        <w:rPr>
          <w:lang w:val="en-US"/>
        </w:rPr>
      </w:pPr>
      <w:r>
        <w:rPr>
          <w:lang w:val="en-US"/>
        </w:rPr>
        <w:t>Ensure permanent participation of its representatives in the team work organized for introduction of th</w:t>
      </w:r>
      <w:r w:rsidR="00FE3A47">
        <w:rPr>
          <w:lang w:val="en-US"/>
        </w:rPr>
        <w:t xml:space="preserve">e program product </w:t>
      </w:r>
      <w:r>
        <w:rPr>
          <w:lang w:val="en-US"/>
        </w:rPr>
        <w:t>a</w:t>
      </w:r>
      <w:r w:rsidR="00A2368B">
        <w:rPr>
          <w:lang w:val="en-US"/>
        </w:rPr>
        <w:t>nd settlement</w:t>
      </w:r>
      <w:r>
        <w:rPr>
          <w:lang w:val="en-US"/>
        </w:rPr>
        <w:t xml:space="preserve"> of concerns in regard to this mat</w:t>
      </w:r>
      <w:r w:rsidR="00A2368B">
        <w:rPr>
          <w:lang w:val="en-US"/>
        </w:rPr>
        <w:t>t</w:t>
      </w:r>
      <w:r>
        <w:rPr>
          <w:lang w:val="en-US"/>
        </w:rPr>
        <w:t>er.</w:t>
      </w:r>
    </w:p>
    <w:p w:rsidR="00FE5DB6" w:rsidRDefault="00C91D10" w:rsidP="00107992">
      <w:pPr>
        <w:pStyle w:val="a3"/>
        <w:numPr>
          <w:ilvl w:val="2"/>
          <w:numId w:val="1"/>
        </w:numPr>
        <w:rPr>
          <w:lang w:val="en-US"/>
        </w:rPr>
      </w:pPr>
      <w:r>
        <w:rPr>
          <w:lang w:val="en-US"/>
        </w:rPr>
        <w:t xml:space="preserve">In due time </w:t>
      </w:r>
      <w:r w:rsidR="001C6529">
        <w:rPr>
          <w:lang w:val="en-US"/>
        </w:rPr>
        <w:t xml:space="preserve">agree its activities regarding implementation hereof </w:t>
      </w:r>
      <w:r w:rsidR="00FE5DB6">
        <w:rPr>
          <w:lang w:val="en-US"/>
        </w:rPr>
        <w:t xml:space="preserve">as well as not interfere in business of each other. </w:t>
      </w:r>
    </w:p>
    <w:p w:rsidR="0008260D" w:rsidRDefault="00FE5DB6" w:rsidP="00107992">
      <w:pPr>
        <w:pStyle w:val="a3"/>
        <w:numPr>
          <w:ilvl w:val="2"/>
          <w:numId w:val="1"/>
        </w:numPr>
        <w:rPr>
          <w:lang w:val="en-US"/>
        </w:rPr>
      </w:pPr>
      <w:r>
        <w:rPr>
          <w:lang w:val="en-US"/>
        </w:rPr>
        <w:t>Settle all concerns aris</w:t>
      </w:r>
      <w:r w:rsidR="00BE4F7C">
        <w:rPr>
          <w:lang w:val="en-US"/>
        </w:rPr>
        <w:t xml:space="preserve">ing </w:t>
      </w:r>
      <w:r w:rsidR="00925685">
        <w:rPr>
          <w:lang w:val="en-US"/>
        </w:rPr>
        <w:t xml:space="preserve">out </w:t>
      </w:r>
      <w:r w:rsidR="00BE4F7C">
        <w:rPr>
          <w:lang w:val="en-US"/>
        </w:rPr>
        <w:t xml:space="preserve">during the System provision by negotiations </w:t>
      </w:r>
      <w:r w:rsidR="0008260D">
        <w:rPr>
          <w:lang w:val="en-US"/>
        </w:rPr>
        <w:t>to reach compromises in the shortest time possible.</w:t>
      </w:r>
    </w:p>
    <w:p w:rsidR="00107992" w:rsidRDefault="0025069A" w:rsidP="0025069A">
      <w:pPr>
        <w:pStyle w:val="a3"/>
        <w:numPr>
          <w:ilvl w:val="2"/>
          <w:numId w:val="1"/>
        </w:numPr>
        <w:rPr>
          <w:lang w:val="en-US"/>
        </w:rPr>
      </w:pPr>
      <w:r w:rsidRPr="0025069A">
        <w:rPr>
          <w:lang w:val="en-US"/>
        </w:rPr>
        <w:t>Apply other reasonable efforts for implementation hereof</w:t>
      </w:r>
      <w:r>
        <w:rPr>
          <w:lang w:val="en-US"/>
        </w:rPr>
        <w:t>.</w:t>
      </w:r>
    </w:p>
    <w:p w:rsidR="0025069A" w:rsidRPr="009154AF" w:rsidRDefault="00EF7547" w:rsidP="0025069A">
      <w:pPr>
        <w:pStyle w:val="a3"/>
        <w:numPr>
          <w:ilvl w:val="0"/>
          <w:numId w:val="1"/>
        </w:numPr>
        <w:jc w:val="center"/>
        <w:rPr>
          <w:b/>
          <w:lang w:val="en-US"/>
        </w:rPr>
      </w:pPr>
      <w:r>
        <w:rPr>
          <w:b/>
          <w:lang w:val="en-US"/>
        </w:rPr>
        <w:t>Term</w:t>
      </w:r>
    </w:p>
    <w:p w:rsidR="0025069A" w:rsidRDefault="0025069A" w:rsidP="0025069A">
      <w:pPr>
        <w:pStyle w:val="a3"/>
        <w:numPr>
          <w:ilvl w:val="1"/>
          <w:numId w:val="1"/>
        </w:numPr>
        <w:rPr>
          <w:lang w:val="en-US"/>
        </w:rPr>
      </w:pPr>
      <w:r>
        <w:rPr>
          <w:lang w:val="en-US"/>
        </w:rPr>
        <w:t xml:space="preserve">This Agreement comes into effect as of the date it is signed by the PARTIES and remains to be effective until all its provisions are realized. </w:t>
      </w:r>
    </w:p>
    <w:p w:rsidR="0025069A" w:rsidRDefault="0025069A" w:rsidP="0025069A">
      <w:pPr>
        <w:pStyle w:val="a3"/>
        <w:ind w:left="1080"/>
        <w:rPr>
          <w:lang w:val="en-US"/>
        </w:rPr>
      </w:pPr>
    </w:p>
    <w:p w:rsidR="0025069A" w:rsidRPr="0025069A" w:rsidRDefault="0025069A" w:rsidP="0025069A">
      <w:pPr>
        <w:pStyle w:val="a3"/>
        <w:numPr>
          <w:ilvl w:val="0"/>
          <w:numId w:val="1"/>
        </w:numPr>
        <w:jc w:val="center"/>
        <w:rPr>
          <w:b/>
          <w:lang w:val="en-US"/>
        </w:rPr>
      </w:pPr>
      <w:r w:rsidRPr="0025069A">
        <w:rPr>
          <w:b/>
          <w:lang w:val="en-US"/>
        </w:rPr>
        <w:t>Other provisions</w:t>
      </w:r>
    </w:p>
    <w:p w:rsidR="0025069A" w:rsidRDefault="0025069A" w:rsidP="0025069A">
      <w:pPr>
        <w:pStyle w:val="a3"/>
        <w:numPr>
          <w:ilvl w:val="1"/>
          <w:numId w:val="1"/>
        </w:numPr>
        <w:rPr>
          <w:lang w:val="en-US"/>
        </w:rPr>
      </w:pPr>
      <w:r>
        <w:rPr>
          <w:lang w:val="en-US"/>
        </w:rPr>
        <w:t xml:space="preserve"> This Agreement shall not be considered as economic agreement covering no financial settlement payments between the PARTIES.</w:t>
      </w:r>
    </w:p>
    <w:p w:rsidR="0025069A" w:rsidRDefault="009E1047" w:rsidP="0025069A">
      <w:pPr>
        <w:pStyle w:val="a3"/>
        <w:numPr>
          <w:ilvl w:val="1"/>
          <w:numId w:val="1"/>
        </w:numPr>
        <w:rPr>
          <w:lang w:val="en-US"/>
        </w:rPr>
      </w:pPr>
      <w:r>
        <w:rPr>
          <w:lang w:val="en-US"/>
        </w:rPr>
        <w:t xml:space="preserve"> </w:t>
      </w:r>
      <w:r w:rsidR="0025069A">
        <w:rPr>
          <w:lang w:val="en-US"/>
        </w:rPr>
        <w:t>In case of need of financial settlement payments, the</w:t>
      </w:r>
      <w:r w:rsidR="0025069A" w:rsidRPr="00D847D2">
        <w:rPr>
          <w:lang w:val="en-US"/>
        </w:rPr>
        <w:t xml:space="preserve"> PARTIES</w:t>
      </w:r>
      <w:r w:rsidR="0025069A">
        <w:rPr>
          <w:lang w:val="en-US"/>
        </w:rPr>
        <w:t xml:space="preserve"> shall solve such matters by separate business agreements. </w:t>
      </w:r>
    </w:p>
    <w:p w:rsidR="002072E7" w:rsidRDefault="009E1047" w:rsidP="0025069A">
      <w:pPr>
        <w:pStyle w:val="a3"/>
        <w:numPr>
          <w:ilvl w:val="1"/>
          <w:numId w:val="1"/>
        </w:numPr>
        <w:rPr>
          <w:lang w:val="en-US"/>
        </w:rPr>
      </w:pPr>
      <w:r>
        <w:rPr>
          <w:lang w:val="en-US"/>
        </w:rPr>
        <w:t xml:space="preserve"> </w:t>
      </w:r>
      <w:r w:rsidR="002072E7">
        <w:rPr>
          <w:lang w:val="en-US"/>
        </w:rPr>
        <w:t>The Parties acknowledge that all issues on the System application, financial liability of the Parties for breach of its liabilities and other, shall be governed by Subscription Agreement to the System.</w:t>
      </w:r>
    </w:p>
    <w:p w:rsidR="009E1047" w:rsidRDefault="002072E7" w:rsidP="002072E7">
      <w:pPr>
        <w:pStyle w:val="a3"/>
        <w:numPr>
          <w:ilvl w:val="1"/>
          <w:numId w:val="1"/>
        </w:numPr>
        <w:rPr>
          <w:lang w:val="en-US"/>
        </w:rPr>
      </w:pPr>
      <w:r>
        <w:rPr>
          <w:lang w:val="en-US"/>
        </w:rPr>
        <w:t xml:space="preserve">The Parties acknowledge, that functioning of the System as well as of any other similar program </w:t>
      </w:r>
      <w:proofErr w:type="gramStart"/>
      <w:r>
        <w:rPr>
          <w:lang w:val="en-US"/>
        </w:rPr>
        <w:t>product  may</w:t>
      </w:r>
      <w:proofErr w:type="gramEnd"/>
      <w:r>
        <w:rPr>
          <w:lang w:val="en-US"/>
        </w:rPr>
        <w:t xml:space="preserve"> result in  mutual commercial risks for the Parties. T</w:t>
      </w:r>
      <w:r w:rsidRPr="002072E7">
        <w:rPr>
          <w:lang w:val="en-US"/>
        </w:rPr>
        <w:t>he Parties</w:t>
      </w:r>
      <w:r w:rsidR="00E06464">
        <w:rPr>
          <w:lang w:val="en-US"/>
        </w:rPr>
        <w:t xml:space="preserve"> shall apply all </w:t>
      </w:r>
      <w:r w:rsidR="00317467">
        <w:rPr>
          <w:lang w:val="en-US"/>
        </w:rPr>
        <w:t>reasonable efforts</w:t>
      </w:r>
      <w:r w:rsidR="00E06464">
        <w:rPr>
          <w:lang w:val="en-US"/>
        </w:rPr>
        <w:t xml:space="preserve"> to decrease such risks possible.</w:t>
      </w:r>
    </w:p>
    <w:p w:rsidR="006648F2" w:rsidRDefault="00E06464" w:rsidP="002072E7">
      <w:pPr>
        <w:pStyle w:val="a3"/>
        <w:numPr>
          <w:ilvl w:val="1"/>
          <w:numId w:val="1"/>
        </w:numPr>
        <w:rPr>
          <w:lang w:val="en-US"/>
        </w:rPr>
      </w:pPr>
      <w:r>
        <w:rPr>
          <w:lang w:val="en-US"/>
        </w:rPr>
        <w:t xml:space="preserve"> The Center herewith represents that it shall not participate in </w:t>
      </w:r>
      <w:r w:rsidR="00D71050">
        <w:rPr>
          <w:lang w:val="en-US"/>
        </w:rPr>
        <w:t xml:space="preserve">the </w:t>
      </w:r>
      <w:r>
        <w:rPr>
          <w:lang w:val="en-US"/>
        </w:rPr>
        <w:t xml:space="preserve">transport </w:t>
      </w:r>
      <w:r w:rsidR="006648F2">
        <w:rPr>
          <w:lang w:val="en-US"/>
        </w:rPr>
        <w:t>process</w:t>
      </w:r>
      <w:r w:rsidR="00D71050">
        <w:rPr>
          <w:lang w:val="en-US"/>
        </w:rPr>
        <w:t xml:space="preserve">, shall not render </w:t>
      </w:r>
      <w:r w:rsidR="006648F2">
        <w:rPr>
          <w:lang w:val="en-US"/>
        </w:rPr>
        <w:t xml:space="preserve">any transport, forwarding and any other relevant services to members of the transport process, and shall act as the System operator exclusively. Competence of the </w:t>
      </w:r>
      <w:r w:rsidR="006648F2">
        <w:rPr>
          <w:lang w:val="en-US"/>
        </w:rPr>
        <w:lastRenderedPageBreak/>
        <w:t>Service Center covers only conformity of the program product wit</w:t>
      </w:r>
      <w:r w:rsidR="00D71050">
        <w:rPr>
          <w:lang w:val="en-US"/>
        </w:rPr>
        <w:t>h terms of technical assignment,</w:t>
      </w:r>
      <w:r w:rsidR="00764DEF">
        <w:rPr>
          <w:lang w:val="en-US"/>
        </w:rPr>
        <w:t xml:space="preserve"> reasonable</w:t>
      </w:r>
      <w:r w:rsidR="006648F2">
        <w:rPr>
          <w:lang w:val="en-US"/>
        </w:rPr>
        <w:t xml:space="preserve"> and uninterrupted functioning of such program product. </w:t>
      </w:r>
    </w:p>
    <w:p w:rsidR="00485B10" w:rsidRPr="00485B10" w:rsidRDefault="006648F2" w:rsidP="00485B10">
      <w:pPr>
        <w:pStyle w:val="a3"/>
        <w:numPr>
          <w:ilvl w:val="1"/>
          <w:numId w:val="1"/>
        </w:numPr>
        <w:rPr>
          <w:lang w:val="en-US"/>
        </w:rPr>
      </w:pPr>
      <w:r>
        <w:rPr>
          <w:lang w:val="en-US"/>
        </w:rPr>
        <w:t xml:space="preserve"> </w:t>
      </w:r>
      <w:r w:rsidR="00485B10" w:rsidRPr="00485B10">
        <w:rPr>
          <w:lang w:val="en-US"/>
        </w:rPr>
        <w:t xml:space="preserve">To implement this Agreement, the PARTIES shall follow equal partnership, mutual respect and promotion in its application. </w:t>
      </w:r>
    </w:p>
    <w:p w:rsidR="0025069A" w:rsidRDefault="00485B10" w:rsidP="00291165">
      <w:pPr>
        <w:pStyle w:val="a3"/>
        <w:numPr>
          <w:ilvl w:val="1"/>
          <w:numId w:val="1"/>
        </w:numPr>
        <w:rPr>
          <w:lang w:val="en-US"/>
        </w:rPr>
      </w:pPr>
      <w:r w:rsidRPr="00773A0E">
        <w:rPr>
          <w:lang w:val="en-US"/>
        </w:rPr>
        <w:t>The Agreement is</w:t>
      </w:r>
      <w:r w:rsidR="000666BE" w:rsidRPr="00773A0E">
        <w:rPr>
          <w:lang w:val="en-US"/>
        </w:rPr>
        <w:t xml:space="preserve"> prepared in Ukrainian</w:t>
      </w:r>
      <w:r w:rsidR="00773A0E" w:rsidRPr="00773A0E">
        <w:rPr>
          <w:lang w:val="en-US"/>
        </w:rPr>
        <w:t xml:space="preserve"> with number of specimens equal to the number of the Parties hereof. </w:t>
      </w:r>
      <w:r w:rsidRPr="00773A0E">
        <w:rPr>
          <w:lang w:val="en-US"/>
        </w:rPr>
        <w:t xml:space="preserve"> </w:t>
      </w:r>
    </w:p>
    <w:p w:rsidR="00773A0E" w:rsidRDefault="00773A0E" w:rsidP="00773A0E">
      <w:pPr>
        <w:pStyle w:val="a3"/>
        <w:rPr>
          <w:lang w:val="en-US"/>
        </w:rPr>
      </w:pPr>
    </w:p>
    <w:p w:rsidR="00773A0E" w:rsidRDefault="00773A0E" w:rsidP="00773A0E">
      <w:pPr>
        <w:pStyle w:val="a3"/>
        <w:numPr>
          <w:ilvl w:val="0"/>
          <w:numId w:val="1"/>
        </w:numPr>
        <w:jc w:val="center"/>
        <w:rPr>
          <w:lang w:val="en-US"/>
        </w:rPr>
      </w:pPr>
      <w:r>
        <w:rPr>
          <w:lang w:val="en-US"/>
        </w:rPr>
        <w:t xml:space="preserve">Details of the Parties </w:t>
      </w:r>
    </w:p>
    <w:p w:rsidR="00C844EE" w:rsidRPr="00950316" w:rsidRDefault="00385E7B" w:rsidP="00C844EE">
      <w:pPr>
        <w:pStyle w:val="a3"/>
        <w:ind w:left="0"/>
        <w:rPr>
          <w:b/>
          <w:lang w:val="en-US"/>
        </w:rPr>
      </w:pPr>
      <w:r>
        <w:rPr>
          <w:b/>
          <w:lang w:val="en-US"/>
        </w:rPr>
        <w:t xml:space="preserve">The </w:t>
      </w:r>
      <w:r w:rsidR="00C844EE" w:rsidRPr="00950316">
        <w:rPr>
          <w:b/>
          <w:lang w:val="en-US"/>
        </w:rPr>
        <w:t>SERVICE CENTER</w:t>
      </w:r>
    </w:p>
    <w:p w:rsidR="00C844EE" w:rsidRPr="00950316" w:rsidRDefault="00C844EE" w:rsidP="00C844EE">
      <w:pPr>
        <w:pStyle w:val="a3"/>
        <w:ind w:left="0"/>
        <w:rPr>
          <w:b/>
          <w:lang w:val="en-US"/>
        </w:rPr>
      </w:pPr>
      <w:r w:rsidRPr="00950316">
        <w:rPr>
          <w:b/>
          <w:lang w:val="en-US"/>
        </w:rPr>
        <w:t>LLC “PPL 33-35”</w:t>
      </w:r>
    </w:p>
    <w:p w:rsidR="00C844EE" w:rsidRDefault="00C844EE" w:rsidP="00C844EE">
      <w:pPr>
        <w:pStyle w:val="a3"/>
        <w:ind w:left="0"/>
        <w:rPr>
          <w:lang w:val="en-US"/>
        </w:rPr>
      </w:pPr>
      <w:proofErr w:type="spellStart"/>
      <w:proofErr w:type="gramStart"/>
      <w:r>
        <w:rPr>
          <w:lang w:val="en-US"/>
        </w:rPr>
        <w:t>vul.</w:t>
      </w:r>
      <w:proofErr w:type="spellEnd"/>
      <w:proofErr w:type="gramEnd"/>
      <w:r>
        <w:rPr>
          <w:lang w:val="en-US"/>
        </w:rPr>
        <w:t xml:space="preserve"> </w:t>
      </w:r>
      <w:proofErr w:type="spellStart"/>
      <w:r>
        <w:rPr>
          <w:lang w:val="en-US"/>
        </w:rPr>
        <w:t>Marazliivska</w:t>
      </w:r>
      <w:proofErr w:type="spellEnd"/>
      <w:r>
        <w:rPr>
          <w:lang w:val="en-US"/>
        </w:rPr>
        <w:t xml:space="preserve"> 14-A, Odessa 65014</w:t>
      </w:r>
    </w:p>
    <w:p w:rsidR="00C844EE" w:rsidRDefault="00C844EE" w:rsidP="00C844EE">
      <w:pPr>
        <w:pStyle w:val="a3"/>
        <w:ind w:left="0"/>
        <w:rPr>
          <w:lang w:val="en-US"/>
        </w:rPr>
      </w:pPr>
      <w:r>
        <w:rPr>
          <w:lang w:val="en-US"/>
        </w:rPr>
        <w:t>Ph. (048) 7-376-376</w:t>
      </w:r>
    </w:p>
    <w:p w:rsidR="00C844EE" w:rsidRDefault="00C844EE" w:rsidP="00C844EE">
      <w:pPr>
        <w:pStyle w:val="a3"/>
        <w:ind w:left="0"/>
        <w:rPr>
          <w:lang w:val="en-US"/>
        </w:rPr>
      </w:pPr>
      <w:r>
        <w:rPr>
          <w:lang w:val="en-US"/>
        </w:rPr>
        <w:t xml:space="preserve">Email: </w:t>
      </w:r>
      <w:hyperlink r:id="rId6" w:history="1">
        <w:r w:rsidRPr="009B7593">
          <w:rPr>
            <w:rStyle w:val="a4"/>
            <w:lang w:val="en-US"/>
          </w:rPr>
          <w:t>info@ppl33-35.com</w:t>
        </w:r>
      </w:hyperlink>
      <w:r>
        <w:rPr>
          <w:lang w:val="en-US"/>
        </w:rPr>
        <w:t xml:space="preserve"> </w:t>
      </w:r>
    </w:p>
    <w:p w:rsidR="00C844EE" w:rsidRDefault="00C844EE" w:rsidP="00C844EE">
      <w:pPr>
        <w:pStyle w:val="a3"/>
        <w:ind w:left="0"/>
        <w:rPr>
          <w:lang w:val="en-US"/>
        </w:rPr>
      </w:pPr>
      <w:r>
        <w:rPr>
          <w:lang w:val="en-US"/>
        </w:rPr>
        <w:t xml:space="preserve">EDRPOU 38156292 </w:t>
      </w:r>
    </w:p>
    <w:p w:rsidR="00C844EE" w:rsidRDefault="00C844EE" w:rsidP="00C844EE">
      <w:pPr>
        <w:pStyle w:val="a3"/>
        <w:ind w:left="0"/>
        <w:rPr>
          <w:lang w:val="en-US"/>
        </w:rPr>
      </w:pPr>
      <w:r>
        <w:rPr>
          <w:lang w:val="en-US"/>
        </w:rPr>
        <w:t>General Director</w:t>
      </w:r>
    </w:p>
    <w:p w:rsidR="00C844EE" w:rsidRDefault="00C844EE" w:rsidP="00C844EE">
      <w:pPr>
        <w:pStyle w:val="a3"/>
        <w:ind w:left="0"/>
        <w:rPr>
          <w:lang w:val="en-US"/>
        </w:rPr>
      </w:pPr>
      <w:r>
        <w:rPr>
          <w:lang w:val="en-US"/>
        </w:rPr>
        <w:t>(</w:t>
      </w:r>
      <w:proofErr w:type="gramStart"/>
      <w:r>
        <w:rPr>
          <w:lang w:val="en-US"/>
        </w:rPr>
        <w:t>signed</w:t>
      </w:r>
      <w:proofErr w:type="gramEnd"/>
      <w:r>
        <w:rPr>
          <w:lang w:val="en-US"/>
        </w:rPr>
        <w:t>)</w:t>
      </w:r>
    </w:p>
    <w:p w:rsidR="00C844EE" w:rsidRDefault="00C844EE" w:rsidP="00C844EE">
      <w:pPr>
        <w:pStyle w:val="a3"/>
        <w:ind w:left="0"/>
        <w:rPr>
          <w:lang w:val="en-US"/>
        </w:rPr>
      </w:pPr>
      <w:r>
        <w:rPr>
          <w:lang w:val="en-US"/>
        </w:rPr>
        <w:t xml:space="preserve">I.L. </w:t>
      </w:r>
      <w:proofErr w:type="spellStart"/>
      <w:r>
        <w:rPr>
          <w:lang w:val="en-US"/>
        </w:rPr>
        <w:t>Liptuga</w:t>
      </w:r>
      <w:proofErr w:type="spellEnd"/>
    </w:p>
    <w:p w:rsidR="00C844EE" w:rsidRDefault="00C844EE" w:rsidP="00C844EE">
      <w:pPr>
        <w:pStyle w:val="a3"/>
        <w:ind w:left="0"/>
        <w:rPr>
          <w:lang w:val="en-US"/>
        </w:rPr>
      </w:pPr>
      <w:r>
        <w:rPr>
          <w:lang w:val="en-US"/>
        </w:rPr>
        <w:t>L.S. Round seal of the Service Center</w:t>
      </w:r>
    </w:p>
    <w:p w:rsidR="00C844EE" w:rsidRDefault="00C844EE" w:rsidP="00C844EE">
      <w:pPr>
        <w:pStyle w:val="a3"/>
        <w:ind w:left="0"/>
        <w:rPr>
          <w:lang w:val="en-US"/>
        </w:rPr>
      </w:pPr>
    </w:p>
    <w:p w:rsidR="00C844EE" w:rsidRDefault="00C844EE" w:rsidP="00C844EE">
      <w:pPr>
        <w:pStyle w:val="a3"/>
        <w:ind w:left="0"/>
        <w:rPr>
          <w:lang w:val="en-US"/>
        </w:rPr>
      </w:pPr>
      <w:bookmarkStart w:id="0" w:name="_GoBack"/>
      <w:bookmarkEnd w:id="0"/>
      <w:r>
        <w:rPr>
          <w:lang w:val="en-US"/>
        </w:rPr>
        <w:t>Members</w:t>
      </w:r>
    </w:p>
    <w:p w:rsidR="00C844EE" w:rsidRDefault="00C844EE" w:rsidP="00C844EE">
      <w:pPr>
        <w:pStyle w:val="a3"/>
        <w:ind w:left="0"/>
        <w:rPr>
          <w:lang w:val="en-US"/>
        </w:rPr>
      </w:pPr>
      <w:r w:rsidRPr="00C844EE">
        <w:rPr>
          <w:lang w:val="en-US"/>
        </w:rPr>
        <w:t>State Enterprise “Odessa Sea Commerce Port”</w:t>
      </w:r>
    </w:p>
    <w:p w:rsidR="00C844EE" w:rsidRDefault="00C844EE" w:rsidP="00C844EE">
      <w:pPr>
        <w:pStyle w:val="a3"/>
        <w:ind w:left="0"/>
        <w:rPr>
          <w:lang w:val="en-US"/>
        </w:rPr>
      </w:pPr>
      <w:proofErr w:type="spellStart"/>
      <w:r>
        <w:rPr>
          <w:lang w:val="en-US"/>
        </w:rPr>
        <w:t>Mytna</w:t>
      </w:r>
      <w:proofErr w:type="spellEnd"/>
      <w:r>
        <w:rPr>
          <w:lang w:val="en-US"/>
        </w:rPr>
        <w:t xml:space="preserve"> </w:t>
      </w:r>
      <w:proofErr w:type="spellStart"/>
      <w:r>
        <w:rPr>
          <w:lang w:val="en-US"/>
        </w:rPr>
        <w:t>Ploshcha</w:t>
      </w:r>
      <w:proofErr w:type="spellEnd"/>
      <w:r>
        <w:rPr>
          <w:lang w:val="en-US"/>
        </w:rPr>
        <w:t xml:space="preserve"> 1, Odessa 65026</w:t>
      </w:r>
    </w:p>
    <w:p w:rsidR="00C844EE" w:rsidRDefault="00C844EE" w:rsidP="00C844EE">
      <w:pPr>
        <w:pStyle w:val="a3"/>
        <w:ind w:left="0"/>
        <w:rPr>
          <w:lang w:val="en-US"/>
        </w:rPr>
      </w:pPr>
      <w:r>
        <w:rPr>
          <w:lang w:val="en-US"/>
        </w:rPr>
        <w:t>Ph. (048) 729-31-66/729-48-19</w:t>
      </w:r>
    </w:p>
    <w:p w:rsidR="00C844EE" w:rsidRDefault="00C844EE" w:rsidP="00C844EE">
      <w:pPr>
        <w:pStyle w:val="a3"/>
        <w:ind w:left="0"/>
        <w:rPr>
          <w:lang w:val="en-US"/>
        </w:rPr>
      </w:pPr>
      <w:r>
        <w:rPr>
          <w:lang w:val="en-US"/>
        </w:rPr>
        <w:t xml:space="preserve">Email: </w:t>
      </w:r>
      <w:hyperlink r:id="rId7" w:history="1">
        <w:r w:rsidRPr="009B7593">
          <w:rPr>
            <w:rStyle w:val="a4"/>
            <w:lang w:val="en-US"/>
          </w:rPr>
          <w:t>odit@port.odessa.ua</w:t>
        </w:r>
      </w:hyperlink>
      <w:r>
        <w:rPr>
          <w:lang w:val="en-US"/>
        </w:rPr>
        <w:t xml:space="preserve">  </w:t>
      </w:r>
    </w:p>
    <w:p w:rsidR="00C844EE" w:rsidRDefault="00C844EE" w:rsidP="00C844EE">
      <w:pPr>
        <w:pStyle w:val="a3"/>
        <w:ind w:left="0"/>
        <w:rPr>
          <w:lang w:val="en-US"/>
        </w:rPr>
      </w:pPr>
      <w:r>
        <w:rPr>
          <w:lang w:val="en-US"/>
        </w:rPr>
        <w:t>EDRPOU</w:t>
      </w:r>
      <w:r w:rsidRPr="00C844EE">
        <w:rPr>
          <w:color w:val="FF0000"/>
          <w:lang w:val="en-US"/>
        </w:rPr>
        <w:t xml:space="preserve"> 38156292 </w:t>
      </w:r>
    </w:p>
    <w:p w:rsidR="00C844EE" w:rsidRDefault="00C844EE" w:rsidP="00C844EE">
      <w:pPr>
        <w:pStyle w:val="a3"/>
        <w:ind w:left="0"/>
        <w:rPr>
          <w:lang w:val="en-US"/>
        </w:rPr>
      </w:pPr>
      <w:r>
        <w:rPr>
          <w:lang w:val="en-US"/>
        </w:rPr>
        <w:t>Manager</w:t>
      </w:r>
    </w:p>
    <w:p w:rsidR="00C844EE" w:rsidRDefault="00C844EE" w:rsidP="00C844EE">
      <w:pPr>
        <w:pStyle w:val="a3"/>
        <w:ind w:left="0"/>
        <w:rPr>
          <w:lang w:val="en-US"/>
        </w:rPr>
      </w:pPr>
      <w:r>
        <w:rPr>
          <w:lang w:val="en-US"/>
        </w:rPr>
        <w:t>(</w:t>
      </w:r>
      <w:proofErr w:type="gramStart"/>
      <w:r>
        <w:rPr>
          <w:lang w:val="en-US"/>
        </w:rPr>
        <w:t>signed</w:t>
      </w:r>
      <w:proofErr w:type="gramEnd"/>
      <w:r>
        <w:rPr>
          <w:lang w:val="en-US"/>
        </w:rPr>
        <w:t>)</w:t>
      </w:r>
    </w:p>
    <w:p w:rsidR="00C844EE" w:rsidRDefault="00C844EE" w:rsidP="00C844EE">
      <w:pPr>
        <w:pStyle w:val="a3"/>
        <w:ind w:left="0"/>
        <w:rPr>
          <w:lang w:val="en-US"/>
        </w:rPr>
      </w:pPr>
      <w:proofErr w:type="spellStart"/>
      <w:r>
        <w:rPr>
          <w:lang w:val="en-US"/>
        </w:rPr>
        <w:t>Yu.Yu</w:t>
      </w:r>
      <w:proofErr w:type="spellEnd"/>
      <w:r>
        <w:rPr>
          <w:lang w:val="en-US"/>
        </w:rPr>
        <w:t xml:space="preserve">. </w:t>
      </w:r>
      <w:proofErr w:type="spellStart"/>
      <w:r>
        <w:rPr>
          <w:lang w:val="en-US"/>
        </w:rPr>
        <w:t>Vaskov</w:t>
      </w:r>
      <w:proofErr w:type="spellEnd"/>
      <w:r>
        <w:rPr>
          <w:lang w:val="en-US"/>
        </w:rPr>
        <w:t xml:space="preserve"> </w:t>
      </w:r>
    </w:p>
    <w:p w:rsidR="00C844EE" w:rsidRDefault="00C844EE" w:rsidP="00C844EE">
      <w:pPr>
        <w:pStyle w:val="a3"/>
        <w:ind w:left="0"/>
        <w:rPr>
          <w:lang w:val="en-US"/>
        </w:rPr>
      </w:pPr>
      <w:r>
        <w:rPr>
          <w:lang w:val="en-US"/>
        </w:rPr>
        <w:t xml:space="preserve">L.S. Round seal of the Port </w:t>
      </w:r>
    </w:p>
    <w:p w:rsidR="00C844EE" w:rsidRDefault="00C844EE" w:rsidP="00C844EE">
      <w:pPr>
        <w:pStyle w:val="a3"/>
        <w:ind w:left="0"/>
        <w:rPr>
          <w:lang w:val="en-US"/>
        </w:rPr>
      </w:pPr>
    </w:p>
    <w:p w:rsidR="00C844EE" w:rsidRDefault="00C844EE" w:rsidP="00C844EE">
      <w:pPr>
        <w:pStyle w:val="a3"/>
        <w:ind w:left="0"/>
        <w:rPr>
          <w:lang w:val="en-US"/>
        </w:rPr>
      </w:pPr>
    </w:p>
    <w:p w:rsidR="00773A0E" w:rsidRPr="00773A0E" w:rsidRDefault="00773A0E" w:rsidP="00773A0E">
      <w:pPr>
        <w:ind w:left="360"/>
        <w:rPr>
          <w:lang w:val="en-US"/>
        </w:rPr>
      </w:pPr>
    </w:p>
    <w:sectPr w:rsidR="00773A0E" w:rsidRPr="00773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79F"/>
    <w:multiLevelType w:val="multilevel"/>
    <w:tmpl w:val="FBA81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B85213C"/>
    <w:multiLevelType w:val="multilevel"/>
    <w:tmpl w:val="8B7A5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C0"/>
    <w:rsid w:val="00017F23"/>
    <w:rsid w:val="000666BE"/>
    <w:rsid w:val="00081FCE"/>
    <w:rsid w:val="0008260D"/>
    <w:rsid w:val="00107992"/>
    <w:rsid w:val="00161A77"/>
    <w:rsid w:val="001C6529"/>
    <w:rsid w:val="002072E7"/>
    <w:rsid w:val="0025069A"/>
    <w:rsid w:val="002978B1"/>
    <w:rsid w:val="002B10F1"/>
    <w:rsid w:val="00317467"/>
    <w:rsid w:val="00364738"/>
    <w:rsid w:val="00385E7B"/>
    <w:rsid w:val="003A20BE"/>
    <w:rsid w:val="003D4431"/>
    <w:rsid w:val="00485B10"/>
    <w:rsid w:val="00504853"/>
    <w:rsid w:val="0053550D"/>
    <w:rsid w:val="00570E5F"/>
    <w:rsid w:val="005D001D"/>
    <w:rsid w:val="00600230"/>
    <w:rsid w:val="006648F2"/>
    <w:rsid w:val="0067389D"/>
    <w:rsid w:val="0069095C"/>
    <w:rsid w:val="007459D6"/>
    <w:rsid w:val="00764DEF"/>
    <w:rsid w:val="00773A0E"/>
    <w:rsid w:val="007C311A"/>
    <w:rsid w:val="007C5600"/>
    <w:rsid w:val="00854833"/>
    <w:rsid w:val="00855D3F"/>
    <w:rsid w:val="008D0CAC"/>
    <w:rsid w:val="008F1B7F"/>
    <w:rsid w:val="0092419A"/>
    <w:rsid w:val="00925685"/>
    <w:rsid w:val="00931260"/>
    <w:rsid w:val="009E1047"/>
    <w:rsid w:val="009E1690"/>
    <w:rsid w:val="00A2368B"/>
    <w:rsid w:val="00A378E3"/>
    <w:rsid w:val="00A50462"/>
    <w:rsid w:val="00A57A36"/>
    <w:rsid w:val="00A62586"/>
    <w:rsid w:val="00A93FCA"/>
    <w:rsid w:val="00A95A89"/>
    <w:rsid w:val="00AA76FE"/>
    <w:rsid w:val="00B51321"/>
    <w:rsid w:val="00B85CF6"/>
    <w:rsid w:val="00BE4F7C"/>
    <w:rsid w:val="00C24A78"/>
    <w:rsid w:val="00C844EE"/>
    <w:rsid w:val="00C91D10"/>
    <w:rsid w:val="00CA37D8"/>
    <w:rsid w:val="00D23616"/>
    <w:rsid w:val="00D478A6"/>
    <w:rsid w:val="00D71050"/>
    <w:rsid w:val="00E06464"/>
    <w:rsid w:val="00E536FA"/>
    <w:rsid w:val="00EB4E67"/>
    <w:rsid w:val="00EB625D"/>
    <w:rsid w:val="00EB657F"/>
    <w:rsid w:val="00ED60C0"/>
    <w:rsid w:val="00EE2842"/>
    <w:rsid w:val="00EF7547"/>
    <w:rsid w:val="00F30A16"/>
    <w:rsid w:val="00F87EDF"/>
    <w:rsid w:val="00FE3A47"/>
    <w:rsid w:val="00FE5DB6"/>
    <w:rsid w:val="00FF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738"/>
    <w:pPr>
      <w:ind w:left="720"/>
      <w:contextualSpacing/>
    </w:pPr>
  </w:style>
  <w:style w:type="character" w:styleId="a4">
    <w:name w:val="Hyperlink"/>
    <w:basedOn w:val="a0"/>
    <w:uiPriority w:val="99"/>
    <w:unhideWhenUsed/>
    <w:rsid w:val="00C844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738"/>
    <w:pPr>
      <w:ind w:left="720"/>
      <w:contextualSpacing/>
    </w:pPr>
  </w:style>
  <w:style w:type="character" w:styleId="a4">
    <w:name w:val="Hyperlink"/>
    <w:basedOn w:val="a0"/>
    <w:uiPriority w:val="99"/>
    <w:unhideWhenUsed/>
    <w:rsid w:val="00C84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dit@port.odess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pl33-35.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934</Words>
  <Characters>5327</Characters>
  <Application>Microsoft Office Word</Application>
  <DocSecurity>0</DocSecurity>
  <Lines>44</Lines>
  <Paragraphs>12</Paragraphs>
  <ScaleCrop>false</ScaleCrop>
  <Company>SPecialiST RePack</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180</cp:revision>
  <dcterms:created xsi:type="dcterms:W3CDTF">2013-09-27T10:18:00Z</dcterms:created>
  <dcterms:modified xsi:type="dcterms:W3CDTF">2013-10-01T13:54:00Z</dcterms:modified>
</cp:coreProperties>
</file>